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7B911168"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2C632E">
        <w:t xml:space="preserve">     </w:t>
      </w:r>
      <w:r w:rsidR="00DC0643">
        <w:t>PAP28-6.2.1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1E065A6"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00DC0643">
        <w:rPr>
          <w:rFonts w:cs="Arial"/>
          <w:b/>
          <w:sz w:val="24"/>
          <w:szCs w:val="24"/>
        </w:rPr>
        <w:t>X</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290970">
        <w:rPr>
          <w:rFonts w:cs="Arial"/>
          <w:b/>
          <w:sz w:val="24"/>
          <w:szCs w:val="24"/>
        </w:rPr>
        <w:t>X</w:t>
      </w:r>
      <w:r w:rsidRPr="0080294B">
        <w:rPr>
          <w:rFonts w:cs="Arial"/>
          <w:sz w:val="24"/>
          <w:szCs w:val="24"/>
        </w:rPr>
        <w:t xml:space="preserve">  Input</w:t>
      </w:r>
    </w:p>
    <w:p w14:paraId="0BC79547" w14:textId="77C6CCBE"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F54264">
        <w:rPr>
          <w:rFonts w:cs="Arial"/>
          <w:sz w:val="24"/>
          <w:szCs w:val="24"/>
        </w:rPr>
        <w:tab/>
      </w:r>
      <w:r w:rsidR="00290970" w:rsidRPr="0080294B">
        <w:rPr>
          <w:rFonts w:cs="Arial"/>
          <w:b/>
          <w:sz w:val="24"/>
          <w:szCs w:val="24"/>
        </w:rPr>
        <w:t>□</w:t>
      </w:r>
      <w:r w:rsidR="00290970" w:rsidRPr="0080294B">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5ADA355D"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DC0643">
        <w:t>6</w:t>
      </w:r>
    </w:p>
    <w:p w14:paraId="1AB3E246" w14:textId="7C3A53B4"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proofErr w:type="gramStart"/>
      <w:r w:rsidR="00037DF4">
        <w:rPr>
          <w:vertAlign w:val="superscript"/>
        </w:rPr>
        <w:t>2</w:t>
      </w:r>
      <w:r w:rsidR="001C44A3" w:rsidRPr="00FE5674">
        <w:tab/>
      </w:r>
      <w:r w:rsidR="00DC0643">
        <w:t>6.2.1</w:t>
      </w:r>
      <w:proofErr w:type="gramEnd"/>
    </w:p>
    <w:p w14:paraId="01FC5420" w14:textId="64AA251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DC0643">
        <w:t>IALA Secretariat</w:t>
      </w:r>
    </w:p>
    <w:p w14:paraId="60BCC120" w14:textId="77777777" w:rsidR="0080294B" w:rsidRDefault="0080294B" w:rsidP="00FE5674">
      <w:pPr>
        <w:pStyle w:val="BodyText"/>
        <w:tabs>
          <w:tab w:val="left" w:pos="2835"/>
        </w:tabs>
      </w:pPr>
    </w:p>
    <w:p w14:paraId="4834080C" w14:textId="00F14203" w:rsidR="00A446C9" w:rsidRDefault="009265A8" w:rsidP="00A446C9">
      <w:pPr>
        <w:pStyle w:val="Title"/>
      </w:pPr>
      <w:r w:rsidRPr="009265A8">
        <w:t>Committees Agendas format and website</w:t>
      </w:r>
    </w:p>
    <w:p w14:paraId="0F258596" w14:textId="50FB6E37" w:rsidR="00A446C9" w:rsidRDefault="00A446C9" w:rsidP="00A446C9">
      <w:pPr>
        <w:pStyle w:val="Heading1"/>
      </w:pPr>
      <w:r>
        <w:t>Summary</w:t>
      </w:r>
    </w:p>
    <w:p w14:paraId="5432CFB6" w14:textId="1BFCCC23" w:rsidR="00B56BDF" w:rsidRDefault="00F54264" w:rsidP="00F54264">
      <w:pPr>
        <w:pStyle w:val="BodyText"/>
      </w:pPr>
      <w:r>
        <w:t xml:space="preserve">As part of the development of an IALA document policy, the format of </w:t>
      </w:r>
      <w:r w:rsidR="00571B15">
        <w:t xml:space="preserve">IALA </w:t>
      </w:r>
      <w:r>
        <w:t xml:space="preserve">meeting agendas </w:t>
      </w:r>
      <w:r w:rsidR="003901E4">
        <w:t>has been</w:t>
      </w:r>
      <w:r>
        <w:t xml:space="preserve"> rev</w:t>
      </w:r>
      <w:r w:rsidR="00454E5E">
        <w:t xml:space="preserve">iewed. This paper summaries </w:t>
      </w:r>
      <w:r>
        <w:t xml:space="preserve">IALA </w:t>
      </w:r>
      <w:r w:rsidR="00454E5E">
        <w:t>considerations</w:t>
      </w:r>
      <w:r>
        <w:t xml:space="preserve"> regarding standar</w:t>
      </w:r>
      <w:r w:rsidR="00454E5E">
        <w:t>dised Committee meeting agendas and</w:t>
      </w:r>
      <w:r>
        <w:t xml:space="preserve"> input paper numbering.</w:t>
      </w:r>
      <w:r w:rsidR="00454E5E">
        <w:t xml:space="preserve"> Options and issues are considered.</w:t>
      </w:r>
    </w:p>
    <w:p w14:paraId="4A9541AF" w14:textId="77777777" w:rsidR="00827F40" w:rsidRDefault="00827F40" w:rsidP="00827F40">
      <w:pPr>
        <w:pStyle w:val="Heading2"/>
      </w:pPr>
      <w:r>
        <w:t>Purpose of the document</w:t>
      </w:r>
    </w:p>
    <w:p w14:paraId="5B05A0E7" w14:textId="3F2F6ADA" w:rsidR="00827F40" w:rsidRPr="00B56BDF" w:rsidRDefault="00827F40" w:rsidP="00827F40">
      <w:pPr>
        <w:pStyle w:val="BodyText"/>
      </w:pPr>
      <w:r>
        <w:t xml:space="preserve">This document sets out options and issues relating to Committee meeting agendas to enable the PAP to consider and </w:t>
      </w:r>
      <w:proofErr w:type="gramStart"/>
      <w:r>
        <w:t>advise</w:t>
      </w:r>
      <w:proofErr w:type="gramEnd"/>
      <w:r>
        <w:t xml:space="preserve"> regarding the format of Committee meeting agendas and </w:t>
      </w:r>
      <w:r w:rsidR="00A416EF">
        <w:t>meeting</w:t>
      </w:r>
      <w:r>
        <w:t xml:space="preserve"> paper numbering.</w:t>
      </w:r>
    </w:p>
    <w:p w14:paraId="53733F03" w14:textId="77777777" w:rsidR="00A446C9" w:rsidRDefault="00A446C9" w:rsidP="00A446C9">
      <w:pPr>
        <w:pStyle w:val="Heading1"/>
      </w:pPr>
      <w:r>
        <w:t>Background</w:t>
      </w:r>
    </w:p>
    <w:p w14:paraId="07452EBC" w14:textId="2864C7DE" w:rsidR="00A446C9" w:rsidRDefault="00571B15" w:rsidP="00A446C9">
      <w:pPr>
        <w:pStyle w:val="BodyText"/>
      </w:pPr>
      <w:r>
        <w:t xml:space="preserve">In past work periods, each IALA Committee had its own format of </w:t>
      </w:r>
      <w:r w:rsidR="00012D3A">
        <w:t xml:space="preserve">meeting </w:t>
      </w:r>
      <w:r>
        <w:t>agenda. Document numbering was sequential as input papers were received</w:t>
      </w:r>
      <w:r w:rsidR="00012D3A">
        <w:t xml:space="preserve"> and were assigned to working groups (WG) using a papers list</w:t>
      </w:r>
      <w:r>
        <w:t>.</w:t>
      </w:r>
    </w:p>
    <w:p w14:paraId="4C5FABFC" w14:textId="36D4FD49" w:rsidR="00DD2FF6" w:rsidRDefault="00012D3A" w:rsidP="00A446C9">
      <w:pPr>
        <w:pStyle w:val="BodyText"/>
      </w:pPr>
      <w:r>
        <w:t>The transition</w:t>
      </w:r>
      <w:r w:rsidR="00DD2FF6" w:rsidRPr="00DD2FF6">
        <w:t xml:space="preserve"> to the </w:t>
      </w:r>
      <w:r>
        <w:t xml:space="preserve">IALA </w:t>
      </w:r>
      <w:r w:rsidR="00DD2FF6" w:rsidRPr="00DD2FF6">
        <w:t xml:space="preserve">web site in 2013 with </w:t>
      </w:r>
      <w:r>
        <w:t xml:space="preserve">the </w:t>
      </w:r>
      <w:r w:rsidR="00DD2FF6" w:rsidRPr="00DD2FF6">
        <w:t>introduction of IALADOCS, a document retrieval system for meetings (including Committees, Council and extraordinary meetings), has seen a significant change in the presentation of documents.</w:t>
      </w:r>
    </w:p>
    <w:p w14:paraId="3D22AB05" w14:textId="24F173DA" w:rsidR="00571B15" w:rsidRDefault="00571B15" w:rsidP="00A446C9">
      <w:pPr>
        <w:pStyle w:val="BodyText"/>
      </w:pPr>
      <w:r>
        <w:t xml:space="preserve">In an effort to standardise across Committees, the format of the agendas </w:t>
      </w:r>
      <w:r w:rsidR="00DD2FF6">
        <w:t>was reviewed</w:t>
      </w:r>
      <w:r>
        <w:t>. A Committee meeting document numbering system based on the agenda was developed in 2013 and used successfully in the autumn 2013 Committee meetings and this system is again being used in the autumn 2014 Committee meetings. The numbering system has been implemented on the IALA web site for Committee meeting documents.</w:t>
      </w:r>
    </w:p>
    <w:p w14:paraId="041E9135" w14:textId="77777777" w:rsidR="00A446C9" w:rsidRDefault="00A446C9" w:rsidP="00A446C9">
      <w:pPr>
        <w:pStyle w:val="Heading1"/>
      </w:pPr>
      <w:r>
        <w:t>Discussion</w:t>
      </w:r>
    </w:p>
    <w:p w14:paraId="7C5E1800" w14:textId="460B692A" w:rsidR="00F25BF4" w:rsidRDefault="00571B15" w:rsidP="00F25BF4">
      <w:pPr>
        <w:pStyle w:val="Heading2"/>
      </w:pPr>
      <w:r>
        <w:t>Committee meeting agenda format</w:t>
      </w:r>
    </w:p>
    <w:p w14:paraId="3B3A5F00" w14:textId="6D500E25" w:rsidR="008C7102" w:rsidRDefault="008C7102" w:rsidP="00F25BF4">
      <w:pPr>
        <w:pStyle w:val="BodyText"/>
      </w:pPr>
      <w:r w:rsidRPr="008C7102">
        <w:t xml:space="preserve">The generic </w:t>
      </w:r>
      <w:r>
        <w:t xml:space="preserve">Committee meeting </w:t>
      </w:r>
      <w:r w:rsidRPr="008C7102">
        <w:t xml:space="preserve">agenda </w:t>
      </w:r>
      <w:r>
        <w:t>is</w:t>
      </w:r>
      <w:r w:rsidRPr="008C7102">
        <w:t xml:space="preserve"> designed to replicate across all </w:t>
      </w:r>
      <w:r>
        <w:t>IALA C</w:t>
      </w:r>
      <w:r w:rsidRPr="008C7102">
        <w:t>ommittees to ensure consistency, accuracy, and ease of use.</w:t>
      </w:r>
      <w:r>
        <w:t xml:space="preserve"> </w:t>
      </w:r>
      <w:r w:rsidRPr="008C7102">
        <w:t>This is applicable to</w:t>
      </w:r>
      <w:r w:rsidR="00625D53">
        <w:t xml:space="preserve"> all Committee meetings (ENG, ARM, VTS, E</w:t>
      </w:r>
      <w:r w:rsidRPr="008C7102">
        <w:t xml:space="preserve">NAV, </w:t>
      </w:r>
      <w:proofErr w:type="gramStart"/>
      <w:r w:rsidRPr="008C7102">
        <w:t>PAP</w:t>
      </w:r>
      <w:proofErr w:type="gramEnd"/>
      <w:r w:rsidRPr="008C7102">
        <w:t xml:space="preserve">).  </w:t>
      </w:r>
    </w:p>
    <w:p w14:paraId="3E77955E" w14:textId="7E8EFA5C" w:rsidR="00FE7282" w:rsidRDefault="00FE7282" w:rsidP="00F25BF4">
      <w:pPr>
        <w:pStyle w:val="BodyText"/>
      </w:pPr>
      <w:r>
        <w:t>Following approval of the Committees Structure for 2014-2018</w:t>
      </w:r>
      <w:r w:rsidR="00625D53">
        <w:t>,</w:t>
      </w:r>
      <w:r>
        <w:t xml:space="preserve"> draft agendas</w:t>
      </w:r>
      <w:r w:rsidR="00625D53">
        <w:t xml:space="preserve"> </w:t>
      </w:r>
      <w:r>
        <w:t>based on the Technical Domains</w:t>
      </w:r>
      <w:r w:rsidR="00625D53">
        <w:t xml:space="preserve"> (TD),</w:t>
      </w:r>
      <w:r>
        <w:t xml:space="preserve"> were </w:t>
      </w:r>
      <w:r w:rsidR="00625D53">
        <w:t>considered</w:t>
      </w:r>
      <w:r>
        <w:t xml:space="preserve">. </w:t>
      </w:r>
      <w:r w:rsidR="00625D53">
        <w:t>As</w:t>
      </w:r>
      <w:r w:rsidR="00D21546">
        <w:t xml:space="preserve"> Committee</w:t>
      </w:r>
      <w:r w:rsidR="00FE48A0">
        <w:t xml:space="preserve"> working groups</w:t>
      </w:r>
      <w:r w:rsidR="00D21546">
        <w:t xml:space="preserve"> (WG)</w:t>
      </w:r>
      <w:r w:rsidR="00FE48A0">
        <w:t xml:space="preserve"> are not </w:t>
      </w:r>
      <w:r w:rsidR="00FE48A0">
        <w:lastRenderedPageBreak/>
        <w:t>n</w:t>
      </w:r>
      <w:r w:rsidR="00625D53">
        <w:t>ecessarily aligned with the TDs, s</w:t>
      </w:r>
      <w:r>
        <w:t xml:space="preserve">ome of the Committee Chairs felt that the agenda should be based on the working groups </w:t>
      </w:r>
      <w:r w:rsidR="00625D53">
        <w:t>which would</w:t>
      </w:r>
      <w:r w:rsidR="00D21546">
        <w:t xml:space="preserve"> be more closely aligned with the running of the meeting</w:t>
      </w:r>
      <w:r w:rsidR="00625D53">
        <w:t xml:space="preserve">. The generic form of agenda shown in </w:t>
      </w:r>
      <w:r w:rsidR="00625D53">
        <w:fldChar w:fldCharType="begin"/>
      </w:r>
      <w:r w:rsidR="00625D53">
        <w:instrText xml:space="preserve"> REF _Ref398721616 \r \h </w:instrText>
      </w:r>
      <w:r w:rsidR="00625D53">
        <w:fldChar w:fldCharType="separate"/>
      </w:r>
      <w:r w:rsidR="00625D53">
        <w:t>ANNEX A</w:t>
      </w:r>
      <w:r w:rsidR="00625D53">
        <w:fldChar w:fldCharType="end"/>
      </w:r>
      <w:r w:rsidR="00625D53">
        <w:t xml:space="preserve"> is based on WGs. </w:t>
      </w:r>
      <w:r w:rsidR="00FE48A0">
        <w:t xml:space="preserve">This is the same format as used in the </w:t>
      </w:r>
      <w:proofErr w:type="gramStart"/>
      <w:r w:rsidR="003901E4">
        <w:t>Autumn</w:t>
      </w:r>
      <w:proofErr w:type="gramEnd"/>
      <w:r w:rsidR="003901E4">
        <w:t xml:space="preserve"> 2013 Committee meetings</w:t>
      </w:r>
      <w:r w:rsidR="00625D53">
        <w:t xml:space="preserve"> which has worked well in practice</w:t>
      </w:r>
      <w:r w:rsidR="00FE48A0">
        <w:t xml:space="preserve">. The relationship between the work for each WG and the TD (and </w:t>
      </w:r>
      <w:r w:rsidR="00D21546">
        <w:t>thus</w:t>
      </w:r>
      <w:r w:rsidR="00FE48A0">
        <w:t xml:space="preserve"> the IALA Strategy) is mapped in each Committ</w:t>
      </w:r>
      <w:r w:rsidR="00625D53">
        <w:t xml:space="preserve">ee </w:t>
      </w:r>
      <w:proofErr w:type="spellStart"/>
      <w:r w:rsidR="00625D53">
        <w:t>workplan</w:t>
      </w:r>
      <w:proofErr w:type="spellEnd"/>
      <w:r w:rsidR="00625D53">
        <w:t xml:space="preserve"> rather than in the Committee meeting agenda.</w:t>
      </w:r>
    </w:p>
    <w:p w14:paraId="7EAE8625" w14:textId="4F025BD3" w:rsidR="00290970" w:rsidRDefault="00827F40" w:rsidP="00F25BF4">
      <w:pPr>
        <w:pStyle w:val="BodyText"/>
      </w:pPr>
      <w:r>
        <w:t xml:space="preserve">Note that </w:t>
      </w:r>
      <w:proofErr w:type="spellStart"/>
      <w:r>
        <w:t>Wim</w:t>
      </w:r>
      <w:proofErr w:type="spellEnd"/>
      <w:r>
        <w:t xml:space="preserve"> has</w:t>
      </w:r>
      <w:r w:rsidR="00290970" w:rsidRPr="00290970">
        <w:t xml:space="preserve"> already numbered the VTS</w:t>
      </w:r>
      <w:r w:rsidR="00290970">
        <w:t>38</w:t>
      </w:r>
      <w:r w:rsidR="00290970" w:rsidRPr="00290970">
        <w:t xml:space="preserve"> agenda following the TDs</w:t>
      </w:r>
      <w:r w:rsidR="00290970">
        <w:t xml:space="preserve"> as agreed at an earlier CS meeting</w:t>
      </w:r>
      <w:r w:rsidR="00290970" w:rsidRPr="00290970">
        <w:t xml:space="preserve">. </w:t>
      </w:r>
      <w:r w:rsidR="00290970">
        <w:t>Since</w:t>
      </w:r>
      <w:r w:rsidR="00290970" w:rsidRPr="00290970">
        <w:t xml:space="preserve"> the WGs in VTS</w:t>
      </w:r>
      <w:r>
        <w:t>38</w:t>
      </w:r>
      <w:r w:rsidR="00290970" w:rsidRPr="00290970">
        <w:t xml:space="preserve"> are in line with the TD</w:t>
      </w:r>
      <w:r w:rsidR="00290970">
        <w:t>s this</w:t>
      </w:r>
      <w:r w:rsidR="00290970" w:rsidRPr="00290970">
        <w:t xml:space="preserve"> will not give </w:t>
      </w:r>
      <w:r w:rsidR="00290970">
        <w:t xml:space="preserve">rise to </w:t>
      </w:r>
      <w:r w:rsidR="00290970" w:rsidRPr="00290970">
        <w:t>problems with the numbering</w:t>
      </w:r>
      <w:r w:rsidR="00290970">
        <w:t xml:space="preserve"> of papers</w:t>
      </w:r>
      <w:r w:rsidR="00290970" w:rsidRPr="00290970">
        <w:t xml:space="preserve"> </w:t>
      </w:r>
      <w:r w:rsidR="00290970">
        <w:t>for VTS38</w:t>
      </w:r>
      <w:r w:rsidR="00290970" w:rsidRPr="00290970">
        <w:t>.</w:t>
      </w:r>
      <w:r w:rsidR="00290970">
        <w:t xml:space="preserve"> All Committees will adopt the approved approach for subsequent meetings.</w:t>
      </w:r>
    </w:p>
    <w:p w14:paraId="4B135928" w14:textId="6948E04D" w:rsidR="008928E0" w:rsidRDefault="008928E0" w:rsidP="00F25BF4">
      <w:pPr>
        <w:pStyle w:val="BodyText"/>
      </w:pPr>
      <w:r>
        <w:t xml:space="preserve">Examples of ENG1 agendas based on TDs </w:t>
      </w:r>
      <w:r w:rsidR="00454E5E">
        <w:t xml:space="preserve">and WGs </w:t>
      </w:r>
      <w:r>
        <w:t xml:space="preserve">are shown in </w:t>
      </w:r>
      <w:r w:rsidR="00454E5E">
        <w:fldChar w:fldCharType="begin"/>
      </w:r>
      <w:r w:rsidR="00454E5E">
        <w:instrText xml:space="preserve"> REF _Ref398812789 \r \h </w:instrText>
      </w:r>
      <w:r w:rsidR="00454E5E">
        <w:fldChar w:fldCharType="separate"/>
      </w:r>
      <w:r w:rsidR="007F3894">
        <w:t>ANNEX C</w:t>
      </w:r>
      <w:r w:rsidR="00454E5E">
        <w:fldChar w:fldCharType="end"/>
      </w:r>
      <w:r w:rsidR="00454E5E">
        <w:t xml:space="preserve"> and </w:t>
      </w:r>
      <w:r w:rsidR="00454E5E">
        <w:fldChar w:fldCharType="begin"/>
      </w:r>
      <w:r w:rsidR="00454E5E">
        <w:instrText xml:space="preserve"> REF _Ref398812811 \r \h </w:instrText>
      </w:r>
      <w:r w:rsidR="00454E5E">
        <w:fldChar w:fldCharType="separate"/>
      </w:r>
      <w:r w:rsidR="007F3894">
        <w:t>ANNEX D</w:t>
      </w:r>
      <w:r w:rsidR="00454E5E">
        <w:fldChar w:fldCharType="end"/>
      </w:r>
      <w:r w:rsidR="00454E5E">
        <w:t xml:space="preserve"> </w:t>
      </w:r>
      <w:r>
        <w:t>for information. The WG format is being used for ENG1.</w:t>
      </w:r>
    </w:p>
    <w:p w14:paraId="0CAA035B" w14:textId="14FE63B0" w:rsidR="00FE7282" w:rsidRDefault="00FE48A0" w:rsidP="00FE48A0">
      <w:pPr>
        <w:pStyle w:val="Heading2"/>
      </w:pPr>
      <w:r>
        <w:t>Committee meeting document numbering</w:t>
      </w:r>
    </w:p>
    <w:p w14:paraId="1F7639C1" w14:textId="2CA0F58D" w:rsidR="00332632" w:rsidRDefault="00332632" w:rsidP="00332632">
      <w:pPr>
        <w:pStyle w:val="Heading3"/>
      </w:pPr>
      <w:r>
        <w:t>Numbering system based on Committee agenda</w:t>
      </w:r>
    </w:p>
    <w:p w14:paraId="2538E9C0" w14:textId="10EAC1A5" w:rsidR="002C38D2" w:rsidRDefault="00B84C4F" w:rsidP="00F25BF4">
      <w:pPr>
        <w:pStyle w:val="BodyText"/>
      </w:pPr>
      <w:r w:rsidRPr="00B84C4F">
        <w:t xml:space="preserve">The numbering of individual documents for the </w:t>
      </w:r>
      <w:r>
        <w:t xml:space="preserve">Committee </w:t>
      </w:r>
      <w:r w:rsidRPr="00B84C4F">
        <w:t>meetings is, as much as possible, in a standard format.</w:t>
      </w:r>
      <w:r w:rsidR="002C38D2">
        <w:t xml:space="preserve"> The Committee paper number is structured as follows. </w:t>
      </w:r>
    </w:p>
    <w:tbl>
      <w:tblPr>
        <w:tblStyle w:val="TableGrid"/>
        <w:tblW w:w="0" w:type="auto"/>
        <w:jc w:val="center"/>
        <w:tblLook w:val="04A0" w:firstRow="1" w:lastRow="0" w:firstColumn="1" w:lastColumn="0" w:noHBand="0" w:noVBand="1"/>
      </w:tblPr>
      <w:tblGrid>
        <w:gridCol w:w="2835"/>
        <w:gridCol w:w="1276"/>
        <w:gridCol w:w="1559"/>
        <w:gridCol w:w="991"/>
      </w:tblGrid>
      <w:tr w:rsidR="002C38D2" w14:paraId="7E6BBE70" w14:textId="77777777" w:rsidTr="00263224">
        <w:trPr>
          <w:jc w:val="center"/>
        </w:trPr>
        <w:tc>
          <w:tcPr>
            <w:tcW w:w="2835" w:type="dxa"/>
            <w:tcBorders>
              <w:bottom w:val="single" w:sz="4" w:space="0" w:color="000000"/>
            </w:tcBorders>
          </w:tcPr>
          <w:p w14:paraId="3A2C4266" w14:textId="51CE0C26" w:rsidR="002C38D2" w:rsidRDefault="002C38D2" w:rsidP="00F25BF4">
            <w:pPr>
              <w:pStyle w:val="BodyText"/>
            </w:pPr>
            <w:r>
              <w:t>Number structure</w:t>
            </w:r>
          </w:p>
        </w:tc>
        <w:tc>
          <w:tcPr>
            <w:tcW w:w="1276" w:type="dxa"/>
            <w:tcBorders>
              <w:bottom w:val="single" w:sz="4" w:space="0" w:color="000000"/>
            </w:tcBorders>
          </w:tcPr>
          <w:p w14:paraId="25E0EB7B" w14:textId="371BA240" w:rsidR="002C38D2" w:rsidRPr="00263224" w:rsidRDefault="002C38D2" w:rsidP="00263224">
            <w:pPr>
              <w:pStyle w:val="BodyText"/>
              <w:jc w:val="center"/>
              <w:rPr>
                <w:b/>
                <w:i/>
              </w:rPr>
            </w:pPr>
            <w:r w:rsidRPr="00263224">
              <w:rPr>
                <w:b/>
                <w:i/>
              </w:rPr>
              <w:t>Meeting</w:t>
            </w:r>
          </w:p>
        </w:tc>
        <w:tc>
          <w:tcPr>
            <w:tcW w:w="1559" w:type="dxa"/>
            <w:tcBorders>
              <w:bottom w:val="single" w:sz="4" w:space="0" w:color="000000"/>
            </w:tcBorders>
          </w:tcPr>
          <w:p w14:paraId="40B6A3DA" w14:textId="71D0C416" w:rsidR="002C38D2" w:rsidRPr="00263224" w:rsidRDefault="002C38D2" w:rsidP="00263224">
            <w:pPr>
              <w:pStyle w:val="BodyText"/>
              <w:jc w:val="center"/>
              <w:rPr>
                <w:b/>
                <w:i/>
              </w:rPr>
            </w:pPr>
            <w:r w:rsidRPr="00263224">
              <w:rPr>
                <w:b/>
                <w:i/>
              </w:rPr>
              <w:t>Agenda</w:t>
            </w:r>
          </w:p>
        </w:tc>
        <w:tc>
          <w:tcPr>
            <w:tcW w:w="991" w:type="dxa"/>
            <w:tcBorders>
              <w:bottom w:val="single" w:sz="4" w:space="0" w:color="000000"/>
            </w:tcBorders>
          </w:tcPr>
          <w:p w14:paraId="39B8B7B0" w14:textId="70FF8583" w:rsidR="002C38D2" w:rsidRPr="00263224" w:rsidRDefault="002C38D2" w:rsidP="00263224">
            <w:pPr>
              <w:pStyle w:val="BodyText"/>
              <w:jc w:val="center"/>
              <w:rPr>
                <w:b/>
                <w:i/>
              </w:rPr>
            </w:pPr>
            <w:r w:rsidRPr="00263224">
              <w:rPr>
                <w:b/>
                <w:i/>
              </w:rPr>
              <w:t>Paper</w:t>
            </w:r>
          </w:p>
        </w:tc>
      </w:tr>
      <w:tr w:rsidR="002C38D2" w14:paraId="10A44228" w14:textId="77777777" w:rsidTr="00263224">
        <w:trPr>
          <w:jc w:val="center"/>
        </w:trPr>
        <w:tc>
          <w:tcPr>
            <w:tcW w:w="2835" w:type="dxa"/>
            <w:shd w:val="pct5" w:color="auto" w:fill="auto"/>
          </w:tcPr>
          <w:p w14:paraId="374C819E" w14:textId="68B4FB93" w:rsidR="002C38D2" w:rsidRDefault="002C38D2" w:rsidP="00F25BF4">
            <w:pPr>
              <w:pStyle w:val="BodyText"/>
            </w:pPr>
            <w:r>
              <w:t>Example</w:t>
            </w:r>
          </w:p>
        </w:tc>
        <w:tc>
          <w:tcPr>
            <w:tcW w:w="1276" w:type="dxa"/>
            <w:shd w:val="pct5" w:color="auto" w:fill="auto"/>
          </w:tcPr>
          <w:p w14:paraId="483ADB03" w14:textId="4CF8FFC3" w:rsidR="002C38D2" w:rsidRPr="002C38D2" w:rsidRDefault="002C38D2" w:rsidP="00263224">
            <w:pPr>
              <w:pStyle w:val="BodyText"/>
              <w:jc w:val="center"/>
              <w:rPr>
                <w:i/>
              </w:rPr>
            </w:pPr>
            <w:r w:rsidRPr="002C38D2">
              <w:rPr>
                <w:i/>
              </w:rPr>
              <w:t>PAP28</w:t>
            </w:r>
          </w:p>
        </w:tc>
        <w:tc>
          <w:tcPr>
            <w:tcW w:w="1559" w:type="dxa"/>
            <w:shd w:val="pct5" w:color="auto" w:fill="auto"/>
          </w:tcPr>
          <w:p w14:paraId="14F0E8AB" w14:textId="586D5CE0" w:rsidR="002C38D2" w:rsidRPr="002C38D2" w:rsidRDefault="002C38D2" w:rsidP="00263224">
            <w:pPr>
              <w:pStyle w:val="BodyText"/>
              <w:jc w:val="center"/>
              <w:rPr>
                <w:i/>
              </w:rPr>
            </w:pPr>
            <w:r w:rsidRPr="002C38D2">
              <w:rPr>
                <w:i/>
              </w:rPr>
              <w:t>6.1</w:t>
            </w:r>
          </w:p>
        </w:tc>
        <w:tc>
          <w:tcPr>
            <w:tcW w:w="991" w:type="dxa"/>
            <w:shd w:val="pct5" w:color="auto" w:fill="auto"/>
          </w:tcPr>
          <w:p w14:paraId="791AB525" w14:textId="3AE1B6CA" w:rsidR="002C38D2" w:rsidRPr="002C38D2" w:rsidRDefault="002C38D2" w:rsidP="00263224">
            <w:pPr>
              <w:pStyle w:val="BodyText"/>
              <w:jc w:val="center"/>
              <w:rPr>
                <w:i/>
              </w:rPr>
            </w:pPr>
            <w:r w:rsidRPr="002C38D2">
              <w:rPr>
                <w:i/>
              </w:rPr>
              <w:t>1</w:t>
            </w:r>
          </w:p>
        </w:tc>
      </w:tr>
      <w:tr w:rsidR="002C38D2" w14:paraId="0E9494DE" w14:textId="77777777" w:rsidTr="00263224">
        <w:trPr>
          <w:jc w:val="center"/>
        </w:trPr>
        <w:tc>
          <w:tcPr>
            <w:tcW w:w="2835" w:type="dxa"/>
            <w:shd w:val="pct5" w:color="auto" w:fill="auto"/>
            <w:vAlign w:val="center"/>
          </w:tcPr>
          <w:p w14:paraId="063246AD" w14:textId="7690F4BC" w:rsidR="002C38D2" w:rsidRDefault="002C38D2" w:rsidP="002C38D2">
            <w:pPr>
              <w:pStyle w:val="BodyText"/>
              <w:jc w:val="left"/>
            </w:pPr>
            <w:r>
              <w:t>Typical paper number</w:t>
            </w:r>
          </w:p>
        </w:tc>
        <w:tc>
          <w:tcPr>
            <w:tcW w:w="3826" w:type="dxa"/>
            <w:gridSpan w:val="3"/>
            <w:shd w:val="pct5" w:color="auto" w:fill="auto"/>
            <w:vAlign w:val="center"/>
          </w:tcPr>
          <w:p w14:paraId="274EA174" w14:textId="3209B7B3" w:rsidR="002C38D2" w:rsidRPr="002C38D2" w:rsidRDefault="002C38D2" w:rsidP="002C38D2">
            <w:pPr>
              <w:pStyle w:val="BodyText"/>
              <w:jc w:val="center"/>
              <w:rPr>
                <w:i/>
              </w:rPr>
            </w:pPr>
            <w:r w:rsidRPr="002C38D2">
              <w:rPr>
                <w:i/>
              </w:rPr>
              <w:t>PAP28-6.1.1</w:t>
            </w:r>
          </w:p>
        </w:tc>
      </w:tr>
    </w:tbl>
    <w:p w14:paraId="44EB49F5" w14:textId="68EB9970" w:rsidR="002C38D2" w:rsidRDefault="00B47537" w:rsidP="00B47537">
      <w:pPr>
        <w:pStyle w:val="Figure"/>
      </w:pPr>
      <w:r>
        <w:t xml:space="preserve">Committee </w:t>
      </w:r>
      <w:r w:rsidR="00D14662">
        <w:t xml:space="preserve">meeting </w:t>
      </w:r>
      <w:r>
        <w:t>paper number structure</w:t>
      </w:r>
    </w:p>
    <w:p w14:paraId="3C92FAF5" w14:textId="574D0B72" w:rsidR="00E55F88" w:rsidRDefault="002C38D2" w:rsidP="00F25BF4">
      <w:pPr>
        <w:pStyle w:val="BodyText"/>
      </w:pPr>
      <w:r>
        <w:t>Use</w:t>
      </w:r>
      <w:r w:rsidRPr="002C38D2">
        <w:t xml:space="preserve"> of letters and other characters will alter the order of the display on the web site and should be avoided.</w:t>
      </w:r>
    </w:p>
    <w:p w14:paraId="678CBCA7" w14:textId="6EDFDCEB" w:rsidR="00B47537" w:rsidRDefault="00B47537" w:rsidP="00F25BF4">
      <w:pPr>
        <w:pStyle w:val="BodyText"/>
      </w:pPr>
      <w:r>
        <w:t xml:space="preserve">The generic Committee paper numbering system shown in </w:t>
      </w:r>
      <w:r>
        <w:fldChar w:fldCharType="begin"/>
      </w:r>
      <w:r>
        <w:instrText xml:space="preserve"> REF _Ref398733657 \r \h </w:instrText>
      </w:r>
      <w:r>
        <w:fldChar w:fldCharType="separate"/>
      </w:r>
      <w:r w:rsidR="007F3894">
        <w:t>ANNEX B</w:t>
      </w:r>
      <w:r>
        <w:fldChar w:fldCharType="end"/>
      </w:r>
      <w:r>
        <w:t xml:space="preserve"> illustrates how the numbering system can be implemented for the generic Committee meeting agenda.</w:t>
      </w:r>
    </w:p>
    <w:p w14:paraId="26A4C347" w14:textId="19E4548F" w:rsidR="00B47537" w:rsidRDefault="00B47537" w:rsidP="00F25BF4">
      <w:pPr>
        <w:pStyle w:val="BodyText"/>
      </w:pPr>
      <w:r>
        <w:t>The web site has been designed to use this Committee paper numbering structure.</w:t>
      </w:r>
    </w:p>
    <w:p w14:paraId="316A4E28" w14:textId="5FB56471" w:rsidR="00D14662" w:rsidRDefault="00D14662" w:rsidP="00F25BF4">
      <w:pPr>
        <w:pStyle w:val="BodyText"/>
      </w:pPr>
      <w:r>
        <w:t>Recommendation and Guideline numbers are assigned by the IALA Secretariat following approval by the Council</w:t>
      </w:r>
      <w:r w:rsidR="003901E4">
        <w:t xml:space="preserve"> and are unrelated to Committee meeting paper numbers</w:t>
      </w:r>
      <w:r>
        <w:t>.</w:t>
      </w:r>
    </w:p>
    <w:p w14:paraId="288986F8" w14:textId="77777777" w:rsidR="00827F40" w:rsidRDefault="00827F40" w:rsidP="00F25BF4">
      <w:pPr>
        <w:pStyle w:val="BodyText"/>
      </w:pPr>
    </w:p>
    <w:p w14:paraId="2C474F05" w14:textId="52527B82" w:rsidR="00332632" w:rsidRDefault="00332632" w:rsidP="00332632">
      <w:pPr>
        <w:pStyle w:val="Heading3"/>
      </w:pPr>
      <w:r>
        <w:t>Disadvantage of varying number for the same paper</w:t>
      </w:r>
    </w:p>
    <w:p w14:paraId="1D2B04DB" w14:textId="43D78848" w:rsidR="00B47537" w:rsidRDefault="00332632" w:rsidP="00F25BF4">
      <w:pPr>
        <w:pStyle w:val="BodyText"/>
      </w:pPr>
      <w:r>
        <w:t>The main disadvantage of this form of numbering is that each paper does not have a unique number throughout its life. Examples include:</w:t>
      </w:r>
    </w:p>
    <w:p w14:paraId="1E1572F4" w14:textId="199FA4D3" w:rsidR="00332632" w:rsidRDefault="00332632" w:rsidP="00222A65">
      <w:pPr>
        <w:pStyle w:val="BodyText"/>
        <w:numPr>
          <w:ilvl w:val="0"/>
          <w:numId w:val="18"/>
        </w:numPr>
      </w:pPr>
      <w:r>
        <w:t>A</w:t>
      </w:r>
      <w:r w:rsidR="00DD2FF6">
        <w:t>n I</w:t>
      </w:r>
      <w:r>
        <w:t>nput Working Paper has an input paper number at the star</w:t>
      </w:r>
      <w:r w:rsidR="00DD2FF6">
        <w:t>t of a meeting and a different output Working Paper number or Output P</w:t>
      </w:r>
      <w:r>
        <w:t>aper number at the end of the meeting.</w:t>
      </w:r>
    </w:p>
    <w:p w14:paraId="713405CF" w14:textId="3D62951B" w:rsidR="00332632" w:rsidRDefault="00332632" w:rsidP="00222A65">
      <w:pPr>
        <w:pStyle w:val="BodyText"/>
        <w:numPr>
          <w:ilvl w:val="0"/>
          <w:numId w:val="18"/>
        </w:numPr>
      </w:pPr>
      <w:r>
        <w:t xml:space="preserve">An input paper that is initially assigned to one WG may be changed at the </w:t>
      </w:r>
      <w:r w:rsidR="00B16079">
        <w:t>Chairman’s</w:t>
      </w:r>
      <w:r>
        <w:t xml:space="preserve"> meeting to a different WG, resulting in different number. The paper will have been downloaded by Committee members prior to the meeting and will find during the meeting that the paper number has changed.</w:t>
      </w:r>
    </w:p>
    <w:p w14:paraId="04B58C64" w14:textId="071082CA" w:rsidR="00332632" w:rsidRDefault="00332632" w:rsidP="00222A65">
      <w:pPr>
        <w:pStyle w:val="BodyText"/>
        <w:numPr>
          <w:ilvl w:val="0"/>
          <w:numId w:val="18"/>
        </w:numPr>
      </w:pPr>
      <w:r>
        <w:t xml:space="preserve">An Output Paper is assigned a different number when submitted to Council for approval.  </w:t>
      </w:r>
    </w:p>
    <w:p w14:paraId="1C82EFF2" w14:textId="009D2812" w:rsidR="00DD2FF6" w:rsidRDefault="00DD2FF6" w:rsidP="00DD2FF6">
      <w:pPr>
        <w:pStyle w:val="BodyText"/>
      </w:pPr>
      <w:r>
        <w:t xml:space="preserve">A Committee meeting paper number that is assigned to a paper for its life during Committee work could be based on the work programme rather than on the agenda. However this </w:t>
      </w:r>
      <w:r w:rsidR="00B16079">
        <w:t>gives rise to a very long cumbersome number and would not relate directly to the meeting agenda.</w:t>
      </w:r>
    </w:p>
    <w:p w14:paraId="75A5B49D" w14:textId="1CEDBDB6" w:rsidR="00827F40" w:rsidRDefault="00827F40" w:rsidP="00827F40">
      <w:pPr>
        <w:pStyle w:val="Heading1"/>
      </w:pPr>
      <w:r>
        <w:t>Action for PAP</w:t>
      </w:r>
    </w:p>
    <w:p w14:paraId="0D9A646C" w14:textId="70B1EBDA" w:rsidR="00FE7282" w:rsidRDefault="00827F40" w:rsidP="00F25BF4">
      <w:pPr>
        <w:pStyle w:val="BodyText"/>
      </w:pPr>
      <w:r>
        <w:t xml:space="preserve">The PAP is requested to consider and advise regarding the format of Committee meeting agendas and </w:t>
      </w:r>
      <w:r w:rsidR="00A416EF">
        <w:t>meeting</w:t>
      </w:r>
      <w:r>
        <w:t xml:space="preserve"> paper numbering.</w:t>
      </w:r>
    </w:p>
    <w:p w14:paraId="617686EC" w14:textId="77777777" w:rsidR="00FE7282" w:rsidRDefault="00FE7282" w:rsidP="00FE7282">
      <w:pPr>
        <w:spacing w:after="240"/>
        <w:jc w:val="center"/>
      </w:pPr>
      <w:r>
        <w:br w:type="page"/>
      </w:r>
    </w:p>
    <w:p w14:paraId="259D00C4" w14:textId="2042AD09" w:rsidR="00FE7282" w:rsidRDefault="00625D53" w:rsidP="00FE7282">
      <w:pPr>
        <w:pStyle w:val="Annex"/>
      </w:pPr>
      <w:bookmarkStart w:id="0" w:name="_Ref398721616"/>
      <w:r>
        <w:lastRenderedPageBreak/>
        <w:t>Generic</w:t>
      </w:r>
      <w:r w:rsidR="00FE7282" w:rsidRPr="00FE7282">
        <w:t xml:space="preserve"> COMMITTEE MEETING AGENDA</w:t>
      </w:r>
      <w:r w:rsidR="00FE7282">
        <w:t xml:space="preserve"> </w:t>
      </w:r>
      <w:bookmarkEnd w:id="0"/>
    </w:p>
    <w:p w14:paraId="6BF44D30" w14:textId="77777777" w:rsidR="00E13329" w:rsidRPr="005831C5" w:rsidRDefault="00E13329" w:rsidP="00E13329">
      <w:pPr>
        <w:spacing w:after="240"/>
        <w:jc w:val="center"/>
        <w:rPr>
          <w:b/>
          <w:sz w:val="32"/>
          <w:szCs w:val="32"/>
        </w:rPr>
      </w:pPr>
      <w:r w:rsidRPr="007F0DA9">
        <w:rPr>
          <w:b/>
          <w:i/>
          <w:sz w:val="32"/>
          <w:szCs w:val="32"/>
        </w:rPr>
        <w:t>Generic</w:t>
      </w:r>
      <w:r>
        <w:rPr>
          <w:b/>
          <w:sz w:val="32"/>
          <w:szCs w:val="32"/>
        </w:rPr>
        <w:t xml:space="preserve"> Committee Meeting Agenda</w:t>
      </w:r>
    </w:p>
    <w:p w14:paraId="16421AC2" w14:textId="77777777" w:rsidR="00E13329" w:rsidRPr="00966F44" w:rsidRDefault="00E13329" w:rsidP="00E13329">
      <w:pPr>
        <w:pStyle w:val="BodyText"/>
      </w:pPr>
      <w:r w:rsidRPr="00A27409">
        <w:t xml:space="preserve">The </w:t>
      </w:r>
      <w:proofErr w:type="spellStart"/>
      <w:r>
        <w:t>nn</w:t>
      </w:r>
      <w:r w:rsidRPr="000F28B4">
        <w:rPr>
          <w:vertAlign w:val="superscript"/>
        </w:rPr>
        <w:t>th</w:t>
      </w:r>
      <w:proofErr w:type="spellEnd"/>
      <w:r>
        <w:t xml:space="preserve"> </w:t>
      </w:r>
      <w:r w:rsidRPr="00A27409">
        <w:t xml:space="preserve">meeting of the </w:t>
      </w:r>
      <w:r w:rsidRPr="007F0DA9">
        <w:rPr>
          <w:b/>
          <w:i/>
        </w:rPr>
        <w:t>CCCC</w:t>
      </w:r>
      <w:r w:rsidRPr="00033AE7">
        <w:rPr>
          <w:b/>
        </w:rPr>
        <w:t xml:space="preserve"> Committee</w:t>
      </w:r>
      <w:r w:rsidRPr="00A27409">
        <w:t xml:space="preserve"> will be held from </w:t>
      </w:r>
      <w:r w:rsidRPr="007F0DA9">
        <w:rPr>
          <w:i/>
        </w:rPr>
        <w:t>1xx – xx month, YYYY</w:t>
      </w:r>
      <w:r>
        <w:t xml:space="preserve"> </w:t>
      </w:r>
      <w:r w:rsidRPr="00966F44">
        <w:t xml:space="preserve">at IALA,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p>
    <w:p w14:paraId="010942BF" w14:textId="77777777" w:rsidR="00E13329" w:rsidRPr="00966F44" w:rsidRDefault="00E13329" w:rsidP="00E13329">
      <w:pPr>
        <w:pStyle w:val="BodyText"/>
      </w:pPr>
      <w:r w:rsidRPr="00966F44">
        <w:t xml:space="preserve">The opening plenary will commence at </w:t>
      </w:r>
      <w:r w:rsidRPr="00966F44">
        <w:rPr>
          <w:bCs/>
        </w:rPr>
        <w:t xml:space="preserve">1300 </w:t>
      </w:r>
      <w:r w:rsidRPr="00966F44">
        <w:t xml:space="preserve">on Monday, </w:t>
      </w:r>
      <w:proofErr w:type="spellStart"/>
      <w:r w:rsidRPr="007F0DA9">
        <w:rPr>
          <w:i/>
        </w:rPr>
        <w:t>dd</w:t>
      </w:r>
      <w:proofErr w:type="spellEnd"/>
      <w:r w:rsidRPr="007F0DA9">
        <w:rPr>
          <w:i/>
        </w:rPr>
        <w:t xml:space="preserve"> month</w:t>
      </w:r>
      <w:r w:rsidRPr="00966F44">
        <w:t xml:space="preserve"> and the closing plenary will end at approximately 1300 on Friday, </w:t>
      </w:r>
      <w:proofErr w:type="spellStart"/>
      <w:r w:rsidRPr="007F0DA9">
        <w:rPr>
          <w:i/>
        </w:rPr>
        <w:t>dd</w:t>
      </w:r>
      <w:proofErr w:type="spellEnd"/>
      <w:r w:rsidRPr="007F0DA9">
        <w:rPr>
          <w:i/>
        </w:rPr>
        <w:t xml:space="preserve"> month</w:t>
      </w:r>
      <w:r w:rsidRPr="00966F44">
        <w:t>.</w:t>
      </w:r>
    </w:p>
    <w:p w14:paraId="5B524AB0" w14:textId="77777777" w:rsidR="00E13329" w:rsidRDefault="00E13329" w:rsidP="00E13329">
      <w:pPr>
        <w:pStyle w:val="BodyText"/>
      </w:pPr>
      <w:r w:rsidRPr="00966F44">
        <w:t xml:space="preserve">Committee Chair, Vice-Chair and Working Group Chairpersons are requested to </w:t>
      </w:r>
      <w:r>
        <w:t xml:space="preserve">meet at </w:t>
      </w:r>
      <w:proofErr w:type="spellStart"/>
      <w:r w:rsidRPr="00F418F4">
        <w:rPr>
          <w:i/>
        </w:rPr>
        <w:t>nnnn</w:t>
      </w:r>
      <w:proofErr w:type="spellEnd"/>
      <w:r w:rsidRPr="00966F44">
        <w:t xml:space="preserve"> on Monday, </w:t>
      </w:r>
      <w:proofErr w:type="spellStart"/>
      <w:r w:rsidRPr="007F0DA9">
        <w:rPr>
          <w:i/>
        </w:rPr>
        <w:t>dd</w:t>
      </w:r>
      <w:proofErr w:type="spellEnd"/>
      <w:r w:rsidRPr="007F0DA9">
        <w:rPr>
          <w:i/>
        </w:rPr>
        <w:t xml:space="preserve"> month</w:t>
      </w:r>
    </w:p>
    <w:p w14:paraId="7F082FB5" w14:textId="77777777" w:rsidR="00E13329" w:rsidRPr="009A698E" w:rsidRDefault="00E13329" w:rsidP="00E13329">
      <w:pPr>
        <w:spacing w:before="240" w:after="240"/>
        <w:jc w:val="center"/>
        <w:rPr>
          <w:b/>
          <w:sz w:val="36"/>
          <w:szCs w:val="36"/>
        </w:rPr>
      </w:pPr>
      <w:r w:rsidRPr="009A698E">
        <w:rPr>
          <w:b/>
          <w:sz w:val="36"/>
          <w:szCs w:val="36"/>
        </w:rPr>
        <w:t>AGENDA</w:t>
      </w:r>
    </w:p>
    <w:p w14:paraId="781B1C06" w14:textId="77777777" w:rsidR="00E13329" w:rsidRDefault="00E13329" w:rsidP="00222A65">
      <w:pPr>
        <w:pStyle w:val="Agenda1"/>
        <w:numPr>
          <w:ilvl w:val="0"/>
          <w:numId w:val="13"/>
        </w:numPr>
      </w:pPr>
      <w:r>
        <w:t>Introduction</w:t>
      </w:r>
    </w:p>
    <w:p w14:paraId="430F1A53" w14:textId="77777777" w:rsidR="00E13329" w:rsidRPr="009A698E" w:rsidRDefault="00E13329" w:rsidP="00222A65">
      <w:pPr>
        <w:pStyle w:val="Agenda2"/>
        <w:numPr>
          <w:ilvl w:val="1"/>
          <w:numId w:val="13"/>
        </w:numPr>
      </w:pPr>
      <w:r>
        <w:t>Administration and Safety briefing</w:t>
      </w:r>
    </w:p>
    <w:p w14:paraId="3571BDA4" w14:textId="77777777" w:rsidR="00E13329" w:rsidRDefault="00E13329" w:rsidP="00222A65">
      <w:pPr>
        <w:pStyle w:val="Agenda2"/>
        <w:numPr>
          <w:ilvl w:val="1"/>
          <w:numId w:val="13"/>
        </w:numPr>
      </w:pPr>
      <w:r w:rsidRPr="009A698E">
        <w:t>Approval of agenda</w:t>
      </w:r>
    </w:p>
    <w:p w14:paraId="67850E19" w14:textId="77777777" w:rsidR="00E13329" w:rsidRDefault="00E13329" w:rsidP="00222A65">
      <w:pPr>
        <w:pStyle w:val="Agenda2"/>
        <w:numPr>
          <w:ilvl w:val="1"/>
          <w:numId w:val="13"/>
        </w:numPr>
      </w:pPr>
      <w:r>
        <w:t>Introductions and apologies</w:t>
      </w:r>
    </w:p>
    <w:p w14:paraId="767AC6E5" w14:textId="77777777" w:rsidR="00E13329" w:rsidRDefault="00E13329" w:rsidP="00222A65">
      <w:pPr>
        <w:pStyle w:val="Agenda2"/>
        <w:numPr>
          <w:ilvl w:val="1"/>
          <w:numId w:val="13"/>
        </w:numPr>
      </w:pPr>
      <w:r>
        <w:t>Programme for the week</w:t>
      </w:r>
    </w:p>
    <w:p w14:paraId="5F2D3C05" w14:textId="77777777" w:rsidR="00E13329" w:rsidRPr="00A13EFE" w:rsidRDefault="00E13329" w:rsidP="00222A65">
      <w:pPr>
        <w:pStyle w:val="Agenda1"/>
        <w:numPr>
          <w:ilvl w:val="0"/>
          <w:numId w:val="13"/>
        </w:numPr>
      </w:pPr>
      <w:r w:rsidRPr="00A13EFE">
        <w:t>Review of action items from last meeting</w:t>
      </w:r>
    </w:p>
    <w:p w14:paraId="65647D55" w14:textId="77777777" w:rsidR="00E13329" w:rsidRPr="00A13EFE" w:rsidRDefault="00E13329" w:rsidP="00222A65">
      <w:pPr>
        <w:pStyle w:val="Agenda2"/>
        <w:numPr>
          <w:ilvl w:val="1"/>
          <w:numId w:val="13"/>
        </w:numPr>
      </w:pPr>
      <w:r w:rsidRPr="00A13EFE">
        <w:t xml:space="preserve">Review of action items from </w:t>
      </w:r>
      <w:proofErr w:type="spellStart"/>
      <w:r w:rsidRPr="00A13EFE">
        <w:t>CCC</w:t>
      </w:r>
      <w:r>
        <w:t>C</w:t>
      </w:r>
      <w:r w:rsidRPr="00A13EFE">
        <w:t>nn</w:t>
      </w:r>
      <w:proofErr w:type="spellEnd"/>
    </w:p>
    <w:p w14:paraId="5B2906D6" w14:textId="77777777" w:rsidR="00E13329" w:rsidRPr="00A13EFE" w:rsidRDefault="00E13329" w:rsidP="00222A65">
      <w:pPr>
        <w:pStyle w:val="Agenda2"/>
        <w:numPr>
          <w:ilvl w:val="1"/>
          <w:numId w:val="13"/>
        </w:numPr>
      </w:pPr>
      <w:r w:rsidRPr="00A13EFE">
        <w:t xml:space="preserve">Final Report from </w:t>
      </w:r>
      <w:proofErr w:type="spellStart"/>
      <w:r w:rsidRPr="00A13EFE">
        <w:t>CCC</w:t>
      </w:r>
      <w:r>
        <w:t>C</w:t>
      </w:r>
      <w:r w:rsidRPr="00A13EFE">
        <w:t>nn</w:t>
      </w:r>
      <w:proofErr w:type="spellEnd"/>
    </w:p>
    <w:p w14:paraId="4FF81B3B" w14:textId="77777777" w:rsidR="00E13329" w:rsidRDefault="00E13329" w:rsidP="00222A65">
      <w:pPr>
        <w:pStyle w:val="Agenda1"/>
        <w:numPr>
          <w:ilvl w:val="0"/>
          <w:numId w:val="13"/>
        </w:numPr>
      </w:pPr>
      <w:r w:rsidRPr="009A698E">
        <w:t>Review of input papers</w:t>
      </w:r>
    </w:p>
    <w:p w14:paraId="61FAACE6" w14:textId="77777777" w:rsidR="006F245B" w:rsidRDefault="006F245B" w:rsidP="006F245B">
      <w:pPr>
        <w:pStyle w:val="Agenda1"/>
        <w:numPr>
          <w:ilvl w:val="1"/>
          <w:numId w:val="13"/>
        </w:numPr>
      </w:pPr>
      <w:r>
        <w:t>Input papers</w:t>
      </w:r>
    </w:p>
    <w:p w14:paraId="68C7EF69" w14:textId="77777777" w:rsidR="006F245B" w:rsidRPr="0007209D" w:rsidRDefault="006F245B" w:rsidP="006F245B">
      <w:pPr>
        <w:pStyle w:val="Agenda2"/>
        <w:numPr>
          <w:ilvl w:val="1"/>
          <w:numId w:val="13"/>
        </w:numPr>
        <w:rPr>
          <w:color w:val="000000" w:themeColor="text1"/>
        </w:rPr>
      </w:pPr>
      <w:r w:rsidRPr="0007209D">
        <w:rPr>
          <w:color w:val="000000" w:themeColor="text1"/>
        </w:rPr>
        <w:t>Identify input papers suitable for uploading to the IALA Wiki</w:t>
      </w:r>
    </w:p>
    <w:p w14:paraId="7C3977F4" w14:textId="77777777" w:rsidR="00E13329" w:rsidRPr="009A698E" w:rsidRDefault="00E13329" w:rsidP="00222A65">
      <w:pPr>
        <w:pStyle w:val="Agenda1"/>
        <w:numPr>
          <w:ilvl w:val="0"/>
          <w:numId w:val="13"/>
        </w:numPr>
      </w:pPr>
      <w:r w:rsidRPr="009A698E">
        <w:t>Reports from other bodies:</w:t>
      </w:r>
    </w:p>
    <w:p w14:paraId="43BBBD75" w14:textId="77777777" w:rsidR="00E13329" w:rsidRPr="000A6094" w:rsidRDefault="00E13329" w:rsidP="00222A65">
      <w:pPr>
        <w:pStyle w:val="Agenda2"/>
        <w:numPr>
          <w:ilvl w:val="1"/>
          <w:numId w:val="13"/>
        </w:numPr>
      </w:pPr>
      <w:r>
        <w:t xml:space="preserve">Report from </w:t>
      </w:r>
      <w:r w:rsidRPr="000A6094">
        <w:t xml:space="preserve">IALA Council – </w:t>
      </w:r>
      <w:proofErr w:type="spellStart"/>
      <w:r>
        <w:t>nn</w:t>
      </w:r>
      <w:r w:rsidRPr="00950CAD">
        <w:rPr>
          <w:vertAlign w:val="superscript"/>
        </w:rPr>
        <w:t>th</w:t>
      </w:r>
      <w:proofErr w:type="spellEnd"/>
      <w:r>
        <w:t xml:space="preserve"> </w:t>
      </w:r>
      <w:r w:rsidRPr="000A6094">
        <w:t xml:space="preserve">Session, </w:t>
      </w:r>
      <w:r>
        <w:t xml:space="preserve">month </w:t>
      </w:r>
      <w:proofErr w:type="spellStart"/>
      <w:r>
        <w:t>yyyy</w:t>
      </w:r>
      <w:proofErr w:type="spellEnd"/>
    </w:p>
    <w:p w14:paraId="1460080D" w14:textId="77777777" w:rsidR="00E13329" w:rsidRDefault="00E13329" w:rsidP="00222A65">
      <w:pPr>
        <w:pStyle w:val="Agenda2"/>
        <w:numPr>
          <w:ilvl w:val="1"/>
          <w:numId w:val="13"/>
        </w:numPr>
      </w:pPr>
      <w:r>
        <w:t xml:space="preserve">Report from </w:t>
      </w:r>
      <w:proofErr w:type="spellStart"/>
      <w:r>
        <w:t>PAPnn</w:t>
      </w:r>
      <w:proofErr w:type="spellEnd"/>
      <w:r>
        <w:t xml:space="preserve">, month </w:t>
      </w:r>
      <w:proofErr w:type="spellStart"/>
      <w:r>
        <w:t>yyyy</w:t>
      </w:r>
      <w:proofErr w:type="spellEnd"/>
    </w:p>
    <w:p w14:paraId="43218655" w14:textId="77777777" w:rsidR="00E13329" w:rsidRDefault="00E13329" w:rsidP="00222A65">
      <w:pPr>
        <w:pStyle w:val="Agenda2"/>
        <w:numPr>
          <w:ilvl w:val="1"/>
          <w:numId w:val="13"/>
        </w:numPr>
      </w:pPr>
      <w:r>
        <w:t xml:space="preserve">Report from </w:t>
      </w:r>
      <w:proofErr w:type="spellStart"/>
      <w:r>
        <w:t>MSCnn</w:t>
      </w:r>
      <w:proofErr w:type="spellEnd"/>
      <w:r>
        <w:t xml:space="preserve">, month </w:t>
      </w:r>
      <w:proofErr w:type="spellStart"/>
      <w:r>
        <w:t>yyyy</w:t>
      </w:r>
      <w:proofErr w:type="spellEnd"/>
    </w:p>
    <w:p w14:paraId="782B39C6" w14:textId="77777777" w:rsidR="00E13329" w:rsidRPr="009A698E" w:rsidRDefault="00E13329" w:rsidP="00222A65">
      <w:pPr>
        <w:pStyle w:val="Agenda1"/>
        <w:numPr>
          <w:ilvl w:val="0"/>
          <w:numId w:val="13"/>
        </w:numPr>
      </w:pPr>
      <w:r w:rsidRPr="009A698E">
        <w:t>Reports from Rapporteurs:</w:t>
      </w:r>
    </w:p>
    <w:p w14:paraId="2D546B66" w14:textId="77777777" w:rsidR="00E13329" w:rsidRPr="00C51B7E" w:rsidRDefault="00E13329" w:rsidP="00222A65">
      <w:pPr>
        <w:pStyle w:val="Agenda2"/>
        <w:numPr>
          <w:ilvl w:val="1"/>
          <w:numId w:val="13"/>
        </w:numPr>
      </w:pPr>
      <w:r>
        <w:t xml:space="preserve">Rapporteur </w:t>
      </w:r>
      <w:r w:rsidRPr="00C51B7E">
        <w:t xml:space="preserve"> </w:t>
      </w:r>
      <w:r>
        <w:t>1</w:t>
      </w:r>
    </w:p>
    <w:p w14:paraId="1AA8F54F" w14:textId="77777777" w:rsidR="00E13329" w:rsidRPr="00C51B7E" w:rsidRDefault="00E13329" w:rsidP="00222A65">
      <w:pPr>
        <w:pStyle w:val="Agenda2"/>
        <w:numPr>
          <w:ilvl w:val="1"/>
          <w:numId w:val="13"/>
        </w:numPr>
      </w:pPr>
      <w:r>
        <w:t>Rapporteur 2</w:t>
      </w:r>
    </w:p>
    <w:p w14:paraId="5ED79597" w14:textId="77777777" w:rsidR="00E13329" w:rsidRPr="00C51B7E" w:rsidRDefault="00E13329" w:rsidP="00222A65">
      <w:pPr>
        <w:pStyle w:val="Agenda2"/>
        <w:numPr>
          <w:ilvl w:val="1"/>
          <w:numId w:val="13"/>
        </w:numPr>
      </w:pPr>
      <w:r>
        <w:t>Rapporteur 3</w:t>
      </w:r>
    </w:p>
    <w:p w14:paraId="0F929D0C" w14:textId="77777777" w:rsidR="00E13329" w:rsidRDefault="00E13329" w:rsidP="00222A65">
      <w:pPr>
        <w:pStyle w:val="Agenda1"/>
        <w:numPr>
          <w:ilvl w:val="0"/>
          <w:numId w:val="13"/>
        </w:numPr>
      </w:pPr>
      <w:r w:rsidRPr="009A698E">
        <w:t>Presentations</w:t>
      </w:r>
    </w:p>
    <w:p w14:paraId="069F8B03" w14:textId="77777777" w:rsidR="00E13329" w:rsidRPr="007F0DA9" w:rsidRDefault="00E13329" w:rsidP="00222A65">
      <w:pPr>
        <w:pStyle w:val="Agenda2"/>
        <w:numPr>
          <w:ilvl w:val="1"/>
          <w:numId w:val="13"/>
        </w:numPr>
        <w:tabs>
          <w:tab w:val="left" w:pos="7088"/>
        </w:tabs>
        <w:rPr>
          <w:szCs w:val="22"/>
        </w:rPr>
      </w:pPr>
      <w:r>
        <w:t>Presentation 1 (EEP20-6.1 Title of presentation)</w:t>
      </w:r>
      <w:r>
        <w:tab/>
      </w:r>
      <w:r>
        <w:tab/>
        <w:t>Presenter</w:t>
      </w:r>
    </w:p>
    <w:p w14:paraId="31A4A7AA" w14:textId="77777777" w:rsidR="00E13329" w:rsidRPr="00313E70" w:rsidRDefault="00E13329" w:rsidP="00222A65">
      <w:pPr>
        <w:pStyle w:val="Agenda2"/>
        <w:numPr>
          <w:ilvl w:val="1"/>
          <w:numId w:val="13"/>
        </w:numPr>
        <w:tabs>
          <w:tab w:val="left" w:pos="7088"/>
        </w:tabs>
        <w:rPr>
          <w:szCs w:val="22"/>
        </w:rPr>
      </w:pPr>
      <w:r>
        <w:t>Presentation 2</w:t>
      </w:r>
      <w:r w:rsidRPr="00CE08BA">
        <w:t xml:space="preserve"> </w:t>
      </w:r>
      <w:r>
        <w:t>(EEP20-6.2 Title of presentation)</w:t>
      </w:r>
      <w:r>
        <w:tab/>
        <w:t xml:space="preserve">  Presenter</w:t>
      </w:r>
    </w:p>
    <w:p w14:paraId="609DFD91" w14:textId="77777777" w:rsidR="00E13329" w:rsidRPr="00E13329" w:rsidRDefault="00E13329" w:rsidP="00222A65">
      <w:pPr>
        <w:pStyle w:val="ListParagraph"/>
        <w:numPr>
          <w:ilvl w:val="0"/>
          <w:numId w:val="13"/>
        </w:numPr>
        <w:rPr>
          <w:rFonts w:eastAsia="Times New Roman" w:cs="Times New Roman"/>
          <w:szCs w:val="20"/>
          <w:lang w:eastAsia="en-US"/>
        </w:rPr>
      </w:pPr>
      <w:r w:rsidRPr="00E13329">
        <w:rPr>
          <w:rFonts w:eastAsia="Times New Roman" w:cs="Times New Roman"/>
          <w:szCs w:val="20"/>
          <w:lang w:eastAsia="en-US"/>
        </w:rPr>
        <w:t>Review of Current Work Programme</w:t>
      </w:r>
    </w:p>
    <w:p w14:paraId="14C0F9BB" w14:textId="77777777" w:rsidR="00E13329" w:rsidRDefault="00E13329" w:rsidP="00222A65">
      <w:pPr>
        <w:pStyle w:val="Agenda1"/>
        <w:numPr>
          <w:ilvl w:val="0"/>
          <w:numId w:val="13"/>
        </w:numPr>
      </w:pPr>
      <w:r>
        <w:t>Establish</w:t>
      </w:r>
      <w:r w:rsidRPr="009A698E">
        <w:t xml:space="preserve"> Working Groups</w:t>
      </w:r>
    </w:p>
    <w:p w14:paraId="4A392DA9" w14:textId="77777777" w:rsidR="00E13329" w:rsidRPr="00E13329" w:rsidRDefault="00E13329" w:rsidP="00222A65">
      <w:pPr>
        <w:pStyle w:val="Agenda1"/>
        <w:numPr>
          <w:ilvl w:val="0"/>
          <w:numId w:val="13"/>
        </w:numPr>
      </w:pPr>
      <w:r w:rsidRPr="00E13329">
        <w:t xml:space="preserve">Working Group 1 – </w:t>
      </w:r>
      <w:r w:rsidRPr="00E13329">
        <w:rPr>
          <w:rFonts w:cs="Arial"/>
          <w:szCs w:val="22"/>
        </w:rPr>
        <w:t>Name of WG1 (WG1)</w:t>
      </w:r>
    </w:p>
    <w:p w14:paraId="0E99851D" w14:textId="77777777" w:rsidR="00E13329" w:rsidRPr="00E13329" w:rsidRDefault="00E13329" w:rsidP="00222A65">
      <w:pPr>
        <w:pStyle w:val="Agenda2"/>
        <w:numPr>
          <w:ilvl w:val="1"/>
          <w:numId w:val="13"/>
        </w:numPr>
        <w:rPr>
          <w:rStyle w:val="Strong"/>
          <w:b w:val="0"/>
          <w:bCs w:val="0"/>
        </w:rPr>
      </w:pPr>
      <w:r w:rsidRPr="00E13329">
        <w:rPr>
          <w:rStyle w:val="Strong"/>
          <w:b w:val="0"/>
        </w:rPr>
        <w:t>Task A</w:t>
      </w:r>
    </w:p>
    <w:p w14:paraId="32945F69" w14:textId="77777777" w:rsidR="00E13329" w:rsidRPr="00E13329" w:rsidRDefault="00E13329" w:rsidP="00222A65">
      <w:pPr>
        <w:pStyle w:val="Agenda2"/>
        <w:numPr>
          <w:ilvl w:val="1"/>
          <w:numId w:val="13"/>
        </w:numPr>
        <w:rPr>
          <w:rStyle w:val="Strong"/>
          <w:b w:val="0"/>
          <w:bCs w:val="0"/>
        </w:rPr>
      </w:pPr>
      <w:r w:rsidRPr="00E13329">
        <w:rPr>
          <w:rStyle w:val="Strong"/>
          <w:b w:val="0"/>
        </w:rPr>
        <w:t>Task B</w:t>
      </w:r>
    </w:p>
    <w:p w14:paraId="011D09A1" w14:textId="77777777" w:rsidR="00E13329" w:rsidRPr="00E13329" w:rsidRDefault="00E13329" w:rsidP="00222A65">
      <w:pPr>
        <w:pStyle w:val="Agenda2"/>
        <w:numPr>
          <w:ilvl w:val="1"/>
          <w:numId w:val="13"/>
        </w:numPr>
        <w:rPr>
          <w:rStyle w:val="Strong"/>
          <w:b w:val="0"/>
          <w:bCs w:val="0"/>
        </w:rPr>
      </w:pPr>
      <w:r w:rsidRPr="00E13329">
        <w:rPr>
          <w:rStyle w:val="Strong"/>
          <w:b w:val="0"/>
        </w:rPr>
        <w:t>Task C</w:t>
      </w:r>
    </w:p>
    <w:p w14:paraId="520707BB" w14:textId="77777777" w:rsidR="00E13329" w:rsidRPr="00E13329" w:rsidRDefault="00E13329" w:rsidP="00222A65">
      <w:pPr>
        <w:pStyle w:val="Agenda2"/>
        <w:numPr>
          <w:ilvl w:val="1"/>
          <w:numId w:val="13"/>
        </w:numPr>
        <w:rPr>
          <w:rStyle w:val="Strong"/>
          <w:b w:val="0"/>
          <w:bCs w:val="0"/>
        </w:rPr>
      </w:pPr>
      <w:r w:rsidRPr="00E13329">
        <w:rPr>
          <w:rStyle w:val="Strong"/>
          <w:b w:val="0"/>
        </w:rPr>
        <w:t>Task D</w:t>
      </w:r>
    </w:p>
    <w:p w14:paraId="72C06B25" w14:textId="77777777" w:rsidR="00E13329" w:rsidRPr="00E13329" w:rsidRDefault="00E13329" w:rsidP="00222A65">
      <w:pPr>
        <w:pStyle w:val="Agenda1"/>
        <w:numPr>
          <w:ilvl w:val="0"/>
          <w:numId w:val="13"/>
        </w:numPr>
        <w:rPr>
          <w:rStyle w:val="Strong"/>
          <w:b w:val="0"/>
          <w:bCs w:val="0"/>
        </w:rPr>
      </w:pPr>
      <w:r w:rsidRPr="00E13329">
        <w:rPr>
          <w:rStyle w:val="Strong"/>
          <w:b w:val="0"/>
        </w:rPr>
        <w:t xml:space="preserve">Working Group 2 – </w:t>
      </w:r>
      <w:r w:rsidRPr="00E13329">
        <w:rPr>
          <w:rFonts w:cs="Arial"/>
          <w:szCs w:val="22"/>
        </w:rPr>
        <w:t>Name of WG2 (WG2)</w:t>
      </w:r>
    </w:p>
    <w:p w14:paraId="5ADB6A6B" w14:textId="77777777" w:rsidR="00E13329" w:rsidRPr="00E13329" w:rsidRDefault="00E13329" w:rsidP="00222A65">
      <w:pPr>
        <w:pStyle w:val="Agenda2"/>
        <w:numPr>
          <w:ilvl w:val="1"/>
          <w:numId w:val="13"/>
        </w:numPr>
        <w:rPr>
          <w:rStyle w:val="Strong"/>
          <w:b w:val="0"/>
          <w:bCs w:val="0"/>
        </w:rPr>
      </w:pPr>
      <w:r w:rsidRPr="00E13329">
        <w:rPr>
          <w:rStyle w:val="Strong"/>
          <w:b w:val="0"/>
        </w:rPr>
        <w:t>Task A</w:t>
      </w:r>
    </w:p>
    <w:p w14:paraId="2E8E6E01" w14:textId="77777777" w:rsidR="00E13329" w:rsidRPr="00E13329" w:rsidRDefault="00E13329" w:rsidP="00222A65">
      <w:pPr>
        <w:pStyle w:val="Agenda2"/>
        <w:numPr>
          <w:ilvl w:val="1"/>
          <w:numId w:val="13"/>
        </w:numPr>
        <w:rPr>
          <w:rStyle w:val="Strong"/>
          <w:b w:val="0"/>
          <w:bCs w:val="0"/>
        </w:rPr>
      </w:pPr>
      <w:r w:rsidRPr="00E13329">
        <w:rPr>
          <w:rStyle w:val="Strong"/>
          <w:b w:val="0"/>
        </w:rPr>
        <w:lastRenderedPageBreak/>
        <w:t>Task B</w:t>
      </w:r>
    </w:p>
    <w:p w14:paraId="291EDBC1" w14:textId="77777777" w:rsidR="00E13329" w:rsidRPr="00E13329" w:rsidRDefault="00E13329" w:rsidP="00222A65">
      <w:pPr>
        <w:pStyle w:val="Agenda2"/>
        <w:numPr>
          <w:ilvl w:val="1"/>
          <w:numId w:val="13"/>
        </w:numPr>
        <w:rPr>
          <w:rStyle w:val="Strong"/>
          <w:b w:val="0"/>
          <w:bCs w:val="0"/>
        </w:rPr>
      </w:pPr>
      <w:r w:rsidRPr="00E13329">
        <w:rPr>
          <w:rStyle w:val="Strong"/>
          <w:b w:val="0"/>
        </w:rPr>
        <w:t>Task C</w:t>
      </w:r>
    </w:p>
    <w:p w14:paraId="1FE14837" w14:textId="77777777" w:rsidR="00E13329" w:rsidRPr="00E13329" w:rsidRDefault="00E13329" w:rsidP="00222A65">
      <w:pPr>
        <w:pStyle w:val="Agenda2"/>
        <w:numPr>
          <w:ilvl w:val="1"/>
          <w:numId w:val="13"/>
        </w:numPr>
      </w:pPr>
      <w:r w:rsidRPr="00E13329">
        <w:rPr>
          <w:rStyle w:val="Strong"/>
          <w:b w:val="0"/>
        </w:rPr>
        <w:t>Task D</w:t>
      </w:r>
    </w:p>
    <w:p w14:paraId="209C3C4D" w14:textId="77777777" w:rsidR="00E13329" w:rsidRPr="00E13329" w:rsidRDefault="00E13329" w:rsidP="00222A65">
      <w:pPr>
        <w:pStyle w:val="Agenda1"/>
        <w:numPr>
          <w:ilvl w:val="0"/>
          <w:numId w:val="13"/>
        </w:numPr>
        <w:rPr>
          <w:rStyle w:val="Strong"/>
          <w:b w:val="0"/>
          <w:bCs w:val="0"/>
        </w:rPr>
      </w:pPr>
      <w:r w:rsidRPr="00E13329">
        <w:rPr>
          <w:rStyle w:val="Strong"/>
          <w:b w:val="0"/>
        </w:rPr>
        <w:t xml:space="preserve">Working Group 3 – </w:t>
      </w:r>
      <w:r w:rsidRPr="00E13329">
        <w:rPr>
          <w:rFonts w:cs="Arial"/>
          <w:szCs w:val="22"/>
        </w:rPr>
        <w:t>Name of WG3 (WG3)</w:t>
      </w:r>
    </w:p>
    <w:p w14:paraId="24C2130B" w14:textId="77777777" w:rsidR="00E13329" w:rsidRPr="00E13329" w:rsidRDefault="00E13329" w:rsidP="00222A65">
      <w:pPr>
        <w:pStyle w:val="Agenda2"/>
        <w:numPr>
          <w:ilvl w:val="1"/>
          <w:numId w:val="13"/>
        </w:numPr>
      </w:pPr>
      <w:r w:rsidRPr="00E13329">
        <w:t>Task A</w:t>
      </w:r>
    </w:p>
    <w:p w14:paraId="446141E5" w14:textId="77777777" w:rsidR="00E13329" w:rsidRPr="00E13329" w:rsidRDefault="00E13329" w:rsidP="00222A65">
      <w:pPr>
        <w:pStyle w:val="Agenda2"/>
        <w:numPr>
          <w:ilvl w:val="1"/>
          <w:numId w:val="13"/>
        </w:numPr>
      </w:pPr>
      <w:r w:rsidRPr="00E13329">
        <w:t>Task B</w:t>
      </w:r>
    </w:p>
    <w:p w14:paraId="6229D12B" w14:textId="77777777" w:rsidR="00E13329" w:rsidRPr="00E13329" w:rsidRDefault="00E13329" w:rsidP="00222A65">
      <w:pPr>
        <w:pStyle w:val="Agenda2"/>
        <w:numPr>
          <w:ilvl w:val="1"/>
          <w:numId w:val="13"/>
        </w:numPr>
      </w:pPr>
      <w:r w:rsidRPr="00E13329">
        <w:t>Task C</w:t>
      </w:r>
    </w:p>
    <w:p w14:paraId="794A5CCC" w14:textId="77777777" w:rsidR="00E13329" w:rsidRPr="00E13329" w:rsidRDefault="00E13329" w:rsidP="00222A65">
      <w:pPr>
        <w:pStyle w:val="Agenda2"/>
        <w:numPr>
          <w:ilvl w:val="1"/>
          <w:numId w:val="13"/>
        </w:numPr>
      </w:pPr>
      <w:r w:rsidRPr="00E13329">
        <w:t>Task D</w:t>
      </w:r>
    </w:p>
    <w:p w14:paraId="34D6F9D1" w14:textId="77777777" w:rsidR="00E13329" w:rsidRPr="00E13329" w:rsidRDefault="00E13329" w:rsidP="00222A65">
      <w:pPr>
        <w:pStyle w:val="Agenda1"/>
        <w:numPr>
          <w:ilvl w:val="0"/>
          <w:numId w:val="13"/>
        </w:numPr>
        <w:rPr>
          <w:rStyle w:val="Strong"/>
          <w:b w:val="0"/>
          <w:bCs w:val="0"/>
        </w:rPr>
      </w:pPr>
      <w:r w:rsidRPr="00E13329">
        <w:rPr>
          <w:rStyle w:val="Strong"/>
          <w:b w:val="0"/>
        </w:rPr>
        <w:t xml:space="preserve">Working Group 4 – </w:t>
      </w:r>
      <w:r w:rsidRPr="00E13329">
        <w:rPr>
          <w:rFonts w:cs="Arial"/>
          <w:szCs w:val="22"/>
        </w:rPr>
        <w:t>Name of WG4 (WG4)</w:t>
      </w:r>
    </w:p>
    <w:p w14:paraId="363A9C92" w14:textId="77777777" w:rsidR="00E13329" w:rsidRPr="00E13329" w:rsidRDefault="00E13329" w:rsidP="00222A65">
      <w:pPr>
        <w:pStyle w:val="Agenda2"/>
        <w:numPr>
          <w:ilvl w:val="1"/>
          <w:numId w:val="13"/>
        </w:numPr>
      </w:pPr>
      <w:r w:rsidRPr="00E13329">
        <w:t>Task A</w:t>
      </w:r>
    </w:p>
    <w:p w14:paraId="0195581F" w14:textId="77777777" w:rsidR="00E13329" w:rsidRPr="00E13329" w:rsidRDefault="00E13329" w:rsidP="00222A65">
      <w:pPr>
        <w:pStyle w:val="Agenda2"/>
        <w:numPr>
          <w:ilvl w:val="1"/>
          <w:numId w:val="13"/>
        </w:numPr>
      </w:pPr>
      <w:r w:rsidRPr="00E13329">
        <w:t>Task B</w:t>
      </w:r>
    </w:p>
    <w:p w14:paraId="596250E3" w14:textId="77777777" w:rsidR="00E13329" w:rsidRPr="00E13329" w:rsidRDefault="00E13329" w:rsidP="00222A65">
      <w:pPr>
        <w:pStyle w:val="Agenda2"/>
        <w:numPr>
          <w:ilvl w:val="1"/>
          <w:numId w:val="13"/>
        </w:numPr>
      </w:pPr>
      <w:r w:rsidRPr="00E13329">
        <w:t>Task C</w:t>
      </w:r>
    </w:p>
    <w:p w14:paraId="2BC5F413" w14:textId="77777777" w:rsidR="00E13329" w:rsidRDefault="00E13329" w:rsidP="00222A65">
      <w:pPr>
        <w:pStyle w:val="Agenda2"/>
        <w:numPr>
          <w:ilvl w:val="1"/>
          <w:numId w:val="13"/>
        </w:numPr>
      </w:pPr>
      <w:r w:rsidRPr="00E13329">
        <w:t>Task D</w:t>
      </w:r>
    </w:p>
    <w:p w14:paraId="5443E3E9" w14:textId="77777777" w:rsidR="00E13329" w:rsidRDefault="00E13329" w:rsidP="00222A65">
      <w:pPr>
        <w:pStyle w:val="Agenda1"/>
        <w:numPr>
          <w:ilvl w:val="0"/>
          <w:numId w:val="13"/>
        </w:numPr>
      </w:pPr>
      <w:r>
        <w:t>Future Work Programme (</w:t>
      </w:r>
      <w:proofErr w:type="spellStart"/>
      <w:r>
        <w:t>yyyy</w:t>
      </w:r>
      <w:proofErr w:type="spellEnd"/>
      <w:r>
        <w:t xml:space="preserve"> – </w:t>
      </w:r>
      <w:proofErr w:type="spellStart"/>
      <w:r>
        <w:t>yyyy</w:t>
      </w:r>
      <w:proofErr w:type="spellEnd"/>
      <w:r>
        <w:t>)</w:t>
      </w:r>
    </w:p>
    <w:p w14:paraId="4B8B3C02" w14:textId="77777777" w:rsidR="00E13329" w:rsidRDefault="00E13329" w:rsidP="00222A65">
      <w:pPr>
        <w:pStyle w:val="Agenda1"/>
        <w:numPr>
          <w:ilvl w:val="0"/>
          <w:numId w:val="13"/>
        </w:numPr>
      </w:pPr>
      <w:r>
        <w:t xml:space="preserve">Review </w:t>
      </w:r>
      <w:r w:rsidRPr="009A698E">
        <w:t xml:space="preserve">output </w:t>
      </w:r>
      <w:r>
        <w:t>papers and working papers</w:t>
      </w:r>
    </w:p>
    <w:p w14:paraId="3789F4D0" w14:textId="77777777" w:rsidR="00E13329" w:rsidRDefault="00E13329" w:rsidP="00222A65">
      <w:pPr>
        <w:pStyle w:val="Agenda2"/>
        <w:numPr>
          <w:ilvl w:val="1"/>
          <w:numId w:val="13"/>
        </w:numPr>
      </w:pPr>
      <w:r>
        <w:t>Output papers</w:t>
      </w:r>
    </w:p>
    <w:p w14:paraId="4281B278" w14:textId="77777777" w:rsidR="00E13329" w:rsidRDefault="00E13329" w:rsidP="00222A65">
      <w:pPr>
        <w:pStyle w:val="Agenda2"/>
        <w:numPr>
          <w:ilvl w:val="1"/>
          <w:numId w:val="13"/>
        </w:numPr>
      </w:pPr>
      <w:r>
        <w:t>Working papers</w:t>
      </w:r>
    </w:p>
    <w:p w14:paraId="04A87672" w14:textId="77777777" w:rsidR="00E13329" w:rsidRDefault="00E13329" w:rsidP="00222A65">
      <w:pPr>
        <w:pStyle w:val="Agenda1"/>
        <w:numPr>
          <w:ilvl w:val="0"/>
          <w:numId w:val="13"/>
        </w:numPr>
      </w:pPr>
      <w:r w:rsidRPr="009A698E">
        <w:t>Any other business</w:t>
      </w:r>
    </w:p>
    <w:p w14:paraId="4DD4A684" w14:textId="77777777" w:rsidR="00E13329" w:rsidRDefault="00E13329" w:rsidP="00222A65">
      <w:pPr>
        <w:pStyle w:val="Agenda1"/>
        <w:numPr>
          <w:ilvl w:val="0"/>
          <w:numId w:val="13"/>
        </w:numPr>
      </w:pPr>
      <w:r w:rsidRPr="009A698E">
        <w:t>Review of session report</w:t>
      </w:r>
      <w:r>
        <w:t xml:space="preserve"> </w:t>
      </w:r>
    </w:p>
    <w:p w14:paraId="7204EB25" w14:textId="77777777" w:rsidR="00E13329" w:rsidRPr="009A698E" w:rsidRDefault="00E13329" w:rsidP="00222A65">
      <w:pPr>
        <w:pStyle w:val="Agenda1"/>
        <w:numPr>
          <w:ilvl w:val="0"/>
          <w:numId w:val="13"/>
        </w:numPr>
      </w:pPr>
      <w:r w:rsidRPr="009A698E">
        <w:t>Date and venue of next meeting</w:t>
      </w:r>
    </w:p>
    <w:p w14:paraId="63E24E93" w14:textId="77777777" w:rsidR="00B47537" w:rsidRDefault="00E13329" w:rsidP="00E13329">
      <w:pPr>
        <w:sectPr w:rsidR="00B47537" w:rsidSect="0082480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pPr>
      <w:r>
        <w:t>Close of meeting</w:t>
      </w:r>
    </w:p>
    <w:p w14:paraId="7BED415A" w14:textId="77777777" w:rsidR="00B47537" w:rsidRPr="005831C5" w:rsidRDefault="00B47537" w:rsidP="00B47537">
      <w:pPr>
        <w:pStyle w:val="Annex"/>
      </w:pPr>
      <w:bookmarkStart w:id="1" w:name="_Ref398733657"/>
      <w:r w:rsidRPr="007F0DA9">
        <w:rPr>
          <w:i/>
        </w:rPr>
        <w:lastRenderedPageBreak/>
        <w:t>Generic</w:t>
      </w:r>
      <w:r>
        <w:t xml:space="preserve"> Committee Document Numbering</w:t>
      </w:r>
      <w:bookmarkEnd w:id="1"/>
    </w:p>
    <w:p w14:paraId="57F125BC" w14:textId="77777777" w:rsidR="00B47537" w:rsidRDefault="00B47537" w:rsidP="00B47537">
      <w:pPr>
        <w:pStyle w:val="BodyText"/>
      </w:pPr>
      <w:r>
        <w:t>From August 2013 the document numbering system used by IALA Committees will be amended to more closely relate the committee documents to the meeting agenda. This document shows the general approach for the 22</w:t>
      </w:r>
      <w:r w:rsidRPr="00A57C74">
        <w:rPr>
          <w:vertAlign w:val="superscript"/>
        </w:rPr>
        <w:t>nd</w:t>
      </w:r>
      <w:r>
        <w:t xml:space="preserve"> meeting of the notional committee </w:t>
      </w:r>
      <w:r>
        <w:rPr>
          <w:i/>
        </w:rPr>
        <w:t>CCCC</w:t>
      </w:r>
      <w:r>
        <w:t xml:space="preserve"> based on the generic agenda. </w:t>
      </w:r>
    </w:p>
    <w:p w14:paraId="594189DE" w14:textId="77777777" w:rsidR="00B47537" w:rsidRPr="009A698E" w:rsidRDefault="00B47537" w:rsidP="00B47537">
      <w:pPr>
        <w:spacing w:before="240" w:after="240"/>
        <w:jc w:val="center"/>
        <w:rPr>
          <w:b/>
          <w:sz w:val="36"/>
          <w:szCs w:val="36"/>
        </w:rPr>
      </w:pPr>
      <w:r w:rsidRPr="009A698E">
        <w:rPr>
          <w:b/>
          <w:sz w:val="36"/>
          <w:szCs w:val="36"/>
        </w:rPr>
        <w:t>AGENDA</w:t>
      </w:r>
    </w:p>
    <w:p w14:paraId="4252EB0E" w14:textId="77777777" w:rsidR="00B47537" w:rsidRDefault="00B47537" w:rsidP="00B317E5">
      <w:pPr>
        <w:pStyle w:val="Agenda1"/>
        <w:numPr>
          <w:ilvl w:val="0"/>
          <w:numId w:val="22"/>
        </w:numPr>
      </w:pPr>
      <w:r>
        <w:t>Introduction</w:t>
      </w:r>
    </w:p>
    <w:p w14:paraId="02105706" w14:textId="77777777" w:rsidR="00B47537" w:rsidRPr="009A698E" w:rsidRDefault="00B47537" w:rsidP="00B317E5">
      <w:pPr>
        <w:pStyle w:val="Agenda2"/>
        <w:numPr>
          <w:ilvl w:val="1"/>
          <w:numId w:val="22"/>
        </w:numPr>
      </w:pPr>
      <w:r>
        <w:t>Administration and Safety briefing</w:t>
      </w:r>
    </w:p>
    <w:p w14:paraId="47E739FA" w14:textId="77777777" w:rsidR="00B47537" w:rsidRDefault="00B47537" w:rsidP="00B317E5">
      <w:pPr>
        <w:pStyle w:val="Agenda2"/>
        <w:numPr>
          <w:ilvl w:val="1"/>
          <w:numId w:val="22"/>
        </w:numPr>
      </w:pPr>
      <w:r w:rsidRPr="009A698E">
        <w:t>Approval of agenda</w:t>
      </w:r>
      <w:r>
        <w:t xml:space="preserve"> </w:t>
      </w:r>
      <w:r>
        <w:rPr>
          <w:highlight w:val="yellow"/>
        </w:rPr>
        <w:t>CCCC22-1</w:t>
      </w:r>
      <w:r w:rsidRPr="003B517F">
        <w:rPr>
          <w:highlight w:val="yellow"/>
        </w:rPr>
        <w:t>.2 Agenda</w:t>
      </w:r>
      <w:r>
        <w:t xml:space="preserve"> (</w:t>
      </w:r>
      <w:proofErr w:type="spellStart"/>
      <w:r>
        <w:t>eg</w:t>
      </w:r>
      <w:proofErr w:type="spellEnd"/>
      <w:r>
        <w:t xml:space="preserve"> e-NAV14-1.2 Agenda)</w:t>
      </w:r>
    </w:p>
    <w:p w14:paraId="0CA7F987" w14:textId="77777777" w:rsidR="00B47537" w:rsidRPr="007738EC" w:rsidRDefault="00B47537" w:rsidP="00B317E5">
      <w:pPr>
        <w:pStyle w:val="Agenda2"/>
        <w:numPr>
          <w:ilvl w:val="1"/>
          <w:numId w:val="22"/>
        </w:numPr>
      </w:pPr>
      <w:r w:rsidRPr="007738EC">
        <w:t>Introductions and apologies</w:t>
      </w:r>
    </w:p>
    <w:p w14:paraId="231C6206" w14:textId="77777777" w:rsidR="00B47537" w:rsidRPr="007738EC" w:rsidRDefault="00B47537" w:rsidP="00B317E5">
      <w:pPr>
        <w:pStyle w:val="Agenda2"/>
        <w:numPr>
          <w:ilvl w:val="1"/>
          <w:numId w:val="22"/>
        </w:numPr>
      </w:pPr>
      <w:r w:rsidRPr="007738EC">
        <w:t xml:space="preserve">Programme for the week </w:t>
      </w:r>
      <w:r w:rsidRPr="007738EC">
        <w:rPr>
          <w:highlight w:val="yellow"/>
        </w:rPr>
        <w:t>CCCC22-1.4 Programme for CTTE22</w:t>
      </w:r>
    </w:p>
    <w:p w14:paraId="12E93994" w14:textId="77777777" w:rsidR="00B47537" w:rsidRPr="009A698E" w:rsidRDefault="00B47537" w:rsidP="00B317E5">
      <w:pPr>
        <w:pStyle w:val="Agenda1"/>
        <w:numPr>
          <w:ilvl w:val="0"/>
          <w:numId w:val="22"/>
        </w:numPr>
      </w:pPr>
      <w:r w:rsidRPr="007738EC">
        <w:t>Review of</w:t>
      </w:r>
      <w:r w:rsidRPr="009A698E">
        <w:t xml:space="preserve"> action items from </w:t>
      </w:r>
      <w:r>
        <w:t xml:space="preserve">last meeting </w:t>
      </w:r>
      <w:r>
        <w:rPr>
          <w:highlight w:val="yellow"/>
        </w:rPr>
        <w:t>CCCC22-2</w:t>
      </w:r>
      <w:r w:rsidRPr="000C2832">
        <w:rPr>
          <w:highlight w:val="yellow"/>
        </w:rPr>
        <w:t xml:space="preserve"> Action items from CTTE21</w:t>
      </w:r>
    </w:p>
    <w:p w14:paraId="18529B7D" w14:textId="77777777" w:rsidR="00B47537" w:rsidRDefault="00B47537" w:rsidP="00B317E5">
      <w:pPr>
        <w:pStyle w:val="Agenda1"/>
        <w:numPr>
          <w:ilvl w:val="0"/>
          <w:numId w:val="22"/>
        </w:numPr>
      </w:pPr>
      <w:r w:rsidRPr="009A698E">
        <w:t>Review of input papers</w:t>
      </w:r>
    </w:p>
    <w:p w14:paraId="54CDBF00" w14:textId="7425538A" w:rsidR="006F245B" w:rsidRDefault="006F245B" w:rsidP="006F245B">
      <w:pPr>
        <w:pStyle w:val="Agenda1"/>
        <w:numPr>
          <w:ilvl w:val="1"/>
          <w:numId w:val="22"/>
        </w:numPr>
      </w:pPr>
      <w:r>
        <w:t>Input papers</w:t>
      </w:r>
    </w:p>
    <w:p w14:paraId="5702CE97" w14:textId="77777777" w:rsidR="006F245B" w:rsidRPr="0007209D" w:rsidRDefault="006F245B" w:rsidP="006F245B">
      <w:pPr>
        <w:pStyle w:val="Agenda2"/>
        <w:numPr>
          <w:ilvl w:val="1"/>
          <w:numId w:val="22"/>
        </w:numPr>
        <w:rPr>
          <w:color w:val="000000" w:themeColor="text1"/>
        </w:rPr>
      </w:pPr>
      <w:r w:rsidRPr="0007209D">
        <w:rPr>
          <w:color w:val="000000" w:themeColor="text1"/>
        </w:rPr>
        <w:t>Identify input papers suitable for uploading to the IALA Wiki</w:t>
      </w:r>
    </w:p>
    <w:p w14:paraId="3423D125" w14:textId="77777777" w:rsidR="00B47537" w:rsidRPr="009A698E" w:rsidRDefault="00B47537" w:rsidP="00B317E5">
      <w:pPr>
        <w:pStyle w:val="Agenda1"/>
        <w:numPr>
          <w:ilvl w:val="0"/>
          <w:numId w:val="22"/>
        </w:numPr>
      </w:pPr>
      <w:r w:rsidRPr="009A698E">
        <w:t>Reports from other bodies:</w:t>
      </w:r>
    </w:p>
    <w:p w14:paraId="5D1B3DE6" w14:textId="77777777" w:rsidR="00B47537" w:rsidRPr="000A6094" w:rsidRDefault="00B47537" w:rsidP="00B317E5">
      <w:pPr>
        <w:pStyle w:val="Agenda2"/>
        <w:numPr>
          <w:ilvl w:val="1"/>
          <w:numId w:val="22"/>
        </w:numPr>
      </w:pPr>
      <w:r>
        <w:t xml:space="preserve">Report from </w:t>
      </w:r>
      <w:r w:rsidRPr="000A6094">
        <w:t xml:space="preserve">IALA Council – </w:t>
      </w:r>
      <w:proofErr w:type="spellStart"/>
      <w:r>
        <w:t>nn</w:t>
      </w:r>
      <w:r w:rsidRPr="00950CAD">
        <w:rPr>
          <w:vertAlign w:val="superscript"/>
        </w:rPr>
        <w:t>th</w:t>
      </w:r>
      <w:proofErr w:type="spellEnd"/>
      <w:r>
        <w:t xml:space="preserve"> </w:t>
      </w:r>
      <w:r w:rsidRPr="000A6094">
        <w:t xml:space="preserve">Session, </w:t>
      </w:r>
      <w:r>
        <w:t xml:space="preserve">month </w:t>
      </w:r>
      <w:proofErr w:type="spellStart"/>
      <w:r>
        <w:t>yyyy</w:t>
      </w:r>
      <w:proofErr w:type="spellEnd"/>
      <w:r>
        <w:t xml:space="preserve"> </w:t>
      </w:r>
      <w:r>
        <w:rPr>
          <w:highlight w:val="yellow"/>
        </w:rPr>
        <w:t>CCCC-4.1</w:t>
      </w:r>
      <w:r w:rsidRPr="000C2832">
        <w:rPr>
          <w:highlight w:val="yellow"/>
        </w:rPr>
        <w:t xml:space="preserve"> Report from </w:t>
      </w:r>
      <w:proofErr w:type="spellStart"/>
      <w:r w:rsidRPr="000C2832">
        <w:rPr>
          <w:highlight w:val="yellow"/>
        </w:rPr>
        <w:t>nn</w:t>
      </w:r>
      <w:r w:rsidRPr="000C2832">
        <w:rPr>
          <w:highlight w:val="yellow"/>
          <w:vertAlign w:val="superscript"/>
        </w:rPr>
        <w:t>th</w:t>
      </w:r>
      <w:proofErr w:type="spellEnd"/>
      <w:r w:rsidRPr="000C2832">
        <w:rPr>
          <w:highlight w:val="yellow"/>
        </w:rPr>
        <w:t xml:space="preserve"> Session of IALA Council</w:t>
      </w:r>
    </w:p>
    <w:p w14:paraId="79228900" w14:textId="77777777" w:rsidR="00B47537" w:rsidRDefault="00B47537" w:rsidP="00B317E5">
      <w:pPr>
        <w:pStyle w:val="Agenda2"/>
        <w:numPr>
          <w:ilvl w:val="1"/>
          <w:numId w:val="22"/>
        </w:numPr>
      </w:pPr>
      <w:r>
        <w:t xml:space="preserve">Report from </w:t>
      </w:r>
      <w:proofErr w:type="spellStart"/>
      <w:r>
        <w:t>PAPnn</w:t>
      </w:r>
      <w:proofErr w:type="spellEnd"/>
      <w:r>
        <w:t xml:space="preserve">, month </w:t>
      </w:r>
      <w:proofErr w:type="spellStart"/>
      <w:r>
        <w:t>yyyy</w:t>
      </w:r>
      <w:proofErr w:type="spellEnd"/>
      <w:r>
        <w:t xml:space="preserve"> </w:t>
      </w:r>
      <w:r>
        <w:rPr>
          <w:highlight w:val="yellow"/>
        </w:rPr>
        <w:t>CCCC-4.2</w:t>
      </w:r>
      <w:r w:rsidRPr="000C2832">
        <w:rPr>
          <w:highlight w:val="yellow"/>
        </w:rPr>
        <w:t xml:space="preserve"> Report from </w:t>
      </w:r>
      <w:proofErr w:type="spellStart"/>
      <w:r w:rsidRPr="000C2832">
        <w:rPr>
          <w:highlight w:val="yellow"/>
        </w:rPr>
        <w:t>PAPnn</w:t>
      </w:r>
      <w:proofErr w:type="spellEnd"/>
      <w:r w:rsidRPr="000C2832">
        <w:rPr>
          <w:highlight w:val="yellow"/>
        </w:rPr>
        <w:t xml:space="preserve"> month year</w:t>
      </w:r>
    </w:p>
    <w:p w14:paraId="3CEECD25" w14:textId="77777777" w:rsidR="00B47537" w:rsidRDefault="00B47537" w:rsidP="00B317E5">
      <w:pPr>
        <w:pStyle w:val="Agenda2"/>
        <w:numPr>
          <w:ilvl w:val="1"/>
          <w:numId w:val="22"/>
        </w:numPr>
      </w:pPr>
      <w:r>
        <w:t xml:space="preserve">Report from </w:t>
      </w:r>
      <w:proofErr w:type="spellStart"/>
      <w:r>
        <w:t>MSCnn</w:t>
      </w:r>
      <w:proofErr w:type="spellEnd"/>
      <w:r>
        <w:t xml:space="preserve">, month </w:t>
      </w:r>
      <w:proofErr w:type="spellStart"/>
      <w:r>
        <w:t>yyyy</w:t>
      </w:r>
      <w:proofErr w:type="spellEnd"/>
      <w:r>
        <w:t xml:space="preserve"> </w:t>
      </w:r>
      <w:r>
        <w:rPr>
          <w:highlight w:val="yellow"/>
        </w:rPr>
        <w:t>CCCC</w:t>
      </w:r>
      <w:r w:rsidRPr="000C2832">
        <w:rPr>
          <w:highlight w:val="yellow"/>
        </w:rPr>
        <w:t xml:space="preserve">-4.3Report from </w:t>
      </w:r>
      <w:proofErr w:type="spellStart"/>
      <w:r w:rsidRPr="000C2832">
        <w:rPr>
          <w:highlight w:val="yellow"/>
        </w:rPr>
        <w:t>MSCnn</w:t>
      </w:r>
      <w:proofErr w:type="spellEnd"/>
      <w:r w:rsidRPr="000C2832">
        <w:rPr>
          <w:highlight w:val="yellow"/>
        </w:rPr>
        <w:t xml:space="preserve"> month year</w:t>
      </w:r>
    </w:p>
    <w:p w14:paraId="3040DFEE" w14:textId="77777777" w:rsidR="00B47537" w:rsidRPr="009A698E" w:rsidRDefault="00B47537" w:rsidP="00B317E5">
      <w:pPr>
        <w:pStyle w:val="Agenda1"/>
        <w:numPr>
          <w:ilvl w:val="0"/>
          <w:numId w:val="22"/>
        </w:numPr>
      </w:pPr>
      <w:r w:rsidRPr="009A698E">
        <w:t>Reports from Rapporteurs:</w:t>
      </w:r>
    </w:p>
    <w:p w14:paraId="43DB7EFC" w14:textId="77777777" w:rsidR="00B47537" w:rsidRPr="00C51B7E" w:rsidRDefault="00B47537" w:rsidP="00B317E5">
      <w:pPr>
        <w:pStyle w:val="Agenda2"/>
        <w:numPr>
          <w:ilvl w:val="1"/>
          <w:numId w:val="22"/>
        </w:numPr>
      </w:pPr>
      <w:r>
        <w:t xml:space="preserve">Rapporteur 1 </w:t>
      </w:r>
      <w:r>
        <w:rPr>
          <w:highlight w:val="yellow"/>
        </w:rPr>
        <w:t>CCCC22-5.1</w:t>
      </w:r>
    </w:p>
    <w:p w14:paraId="56A35500" w14:textId="77777777" w:rsidR="00B47537" w:rsidRPr="00C51B7E" w:rsidRDefault="00B47537" w:rsidP="00B317E5">
      <w:pPr>
        <w:pStyle w:val="Agenda2"/>
        <w:numPr>
          <w:ilvl w:val="1"/>
          <w:numId w:val="22"/>
        </w:numPr>
      </w:pPr>
      <w:r>
        <w:t xml:space="preserve">Rapporteur 2 </w:t>
      </w:r>
      <w:r>
        <w:rPr>
          <w:highlight w:val="yellow"/>
        </w:rPr>
        <w:t>CCCC22-5.2</w:t>
      </w:r>
    </w:p>
    <w:p w14:paraId="5300B777" w14:textId="77777777" w:rsidR="00B47537" w:rsidRPr="00B317E5" w:rsidRDefault="00B47537" w:rsidP="00B317E5">
      <w:pPr>
        <w:pStyle w:val="Agenda2"/>
        <w:numPr>
          <w:ilvl w:val="1"/>
          <w:numId w:val="22"/>
        </w:numPr>
      </w:pPr>
      <w:r>
        <w:t>R</w:t>
      </w:r>
      <w:r w:rsidRPr="00B317E5">
        <w:t xml:space="preserve">apporteur 3 </w:t>
      </w:r>
      <w:r w:rsidRPr="00B317E5">
        <w:rPr>
          <w:highlight w:val="yellow"/>
        </w:rPr>
        <w:t>CCCC22-5.3</w:t>
      </w:r>
    </w:p>
    <w:p w14:paraId="5D8B4198" w14:textId="77777777" w:rsidR="00B47537" w:rsidRPr="00B317E5" w:rsidRDefault="00B47537" w:rsidP="00B317E5">
      <w:pPr>
        <w:pStyle w:val="Agenda1"/>
        <w:numPr>
          <w:ilvl w:val="0"/>
          <w:numId w:val="22"/>
        </w:numPr>
      </w:pPr>
      <w:r w:rsidRPr="00B317E5">
        <w:t>Presentations</w:t>
      </w:r>
    </w:p>
    <w:p w14:paraId="42605D9A" w14:textId="77777777" w:rsidR="00B47537" w:rsidRPr="00B317E5" w:rsidRDefault="00B47537" w:rsidP="00B317E5">
      <w:pPr>
        <w:pStyle w:val="Agenda2"/>
        <w:numPr>
          <w:ilvl w:val="1"/>
          <w:numId w:val="22"/>
        </w:numPr>
        <w:tabs>
          <w:tab w:val="left" w:pos="7088"/>
        </w:tabs>
        <w:rPr>
          <w:szCs w:val="22"/>
        </w:rPr>
      </w:pPr>
      <w:r w:rsidRPr="00B317E5">
        <w:t>Presentation 1 (</w:t>
      </w:r>
      <w:r w:rsidRPr="00B317E5">
        <w:rPr>
          <w:highlight w:val="yellow"/>
        </w:rPr>
        <w:t>CCCC22-6.1 Title of presentation</w:t>
      </w:r>
      <w:r w:rsidRPr="00B317E5">
        <w:t>)</w:t>
      </w:r>
      <w:r w:rsidRPr="00B317E5">
        <w:tab/>
      </w:r>
      <w:r w:rsidRPr="00B317E5">
        <w:tab/>
        <w:t>Presenter</w:t>
      </w:r>
    </w:p>
    <w:p w14:paraId="05F3C0AE" w14:textId="77777777" w:rsidR="00B47537" w:rsidRPr="00B317E5" w:rsidRDefault="00B47537" w:rsidP="00B317E5">
      <w:pPr>
        <w:pStyle w:val="Agenda2"/>
        <w:numPr>
          <w:ilvl w:val="1"/>
          <w:numId w:val="22"/>
        </w:numPr>
        <w:tabs>
          <w:tab w:val="left" w:pos="7088"/>
        </w:tabs>
        <w:rPr>
          <w:szCs w:val="22"/>
        </w:rPr>
      </w:pPr>
      <w:r w:rsidRPr="00B317E5">
        <w:t>Presentation 2 (</w:t>
      </w:r>
      <w:r w:rsidRPr="00B317E5">
        <w:rPr>
          <w:highlight w:val="yellow"/>
        </w:rPr>
        <w:t>CCCC22-6.2 Title of presentation</w:t>
      </w:r>
      <w:r w:rsidRPr="00B317E5">
        <w:t>)</w:t>
      </w:r>
      <w:r w:rsidRPr="00B317E5">
        <w:tab/>
        <w:t xml:space="preserve">  Presenter</w:t>
      </w:r>
    </w:p>
    <w:p w14:paraId="15333B7D" w14:textId="7784F316" w:rsidR="00827F40" w:rsidRPr="009A698E" w:rsidRDefault="00827F40" w:rsidP="00827F40">
      <w:pPr>
        <w:pStyle w:val="Agenda1"/>
        <w:numPr>
          <w:ilvl w:val="0"/>
          <w:numId w:val="22"/>
        </w:numPr>
      </w:pPr>
      <w:r w:rsidRPr="009A698E">
        <w:t xml:space="preserve">Review of </w:t>
      </w:r>
      <w:r>
        <w:t xml:space="preserve">Current Work Programme </w:t>
      </w:r>
      <w:r>
        <w:rPr>
          <w:highlight w:val="yellow"/>
        </w:rPr>
        <w:t>CCCC22-7.1</w:t>
      </w:r>
      <w:r w:rsidRPr="00BA08BC">
        <w:rPr>
          <w:highlight w:val="yellow"/>
        </w:rPr>
        <w:t xml:space="preserve"> Current Work Programme</w:t>
      </w:r>
    </w:p>
    <w:p w14:paraId="73337D9E" w14:textId="77777777" w:rsidR="00B47537" w:rsidRPr="00B317E5" w:rsidRDefault="00B47537" w:rsidP="00B317E5">
      <w:pPr>
        <w:pStyle w:val="Agenda1"/>
        <w:numPr>
          <w:ilvl w:val="0"/>
          <w:numId w:val="22"/>
        </w:numPr>
      </w:pPr>
      <w:r w:rsidRPr="00B317E5">
        <w:t>Establish Working Groups</w:t>
      </w:r>
    </w:p>
    <w:p w14:paraId="19670F43" w14:textId="77777777" w:rsidR="00B47537" w:rsidRPr="00B317E5" w:rsidRDefault="00B47537" w:rsidP="00B317E5">
      <w:pPr>
        <w:pStyle w:val="Agenda1"/>
        <w:numPr>
          <w:ilvl w:val="0"/>
          <w:numId w:val="22"/>
        </w:numPr>
      </w:pPr>
      <w:r w:rsidRPr="00B317E5">
        <w:t xml:space="preserve">Working Group 1 – </w:t>
      </w:r>
      <w:r w:rsidRPr="00B317E5">
        <w:rPr>
          <w:rFonts w:cs="Arial"/>
          <w:szCs w:val="22"/>
        </w:rPr>
        <w:t>Name of WG1 (WG1)</w:t>
      </w:r>
    </w:p>
    <w:p w14:paraId="21C1305E" w14:textId="77777777" w:rsidR="00B47537" w:rsidRPr="00B317E5" w:rsidRDefault="00B47537" w:rsidP="00B317E5">
      <w:pPr>
        <w:pStyle w:val="Agenda2"/>
        <w:numPr>
          <w:ilvl w:val="1"/>
          <w:numId w:val="22"/>
        </w:numPr>
        <w:rPr>
          <w:rStyle w:val="Strong"/>
          <w:b w:val="0"/>
          <w:bCs w:val="0"/>
        </w:rPr>
      </w:pPr>
      <w:r w:rsidRPr="00B317E5">
        <w:rPr>
          <w:rStyle w:val="Strong"/>
          <w:b w:val="0"/>
        </w:rPr>
        <w:t>Task A</w:t>
      </w:r>
    </w:p>
    <w:p w14:paraId="0B695461" w14:textId="01A0BA80" w:rsidR="00B47537" w:rsidRPr="00B317E5" w:rsidRDefault="00B47537" w:rsidP="00B47537">
      <w:pPr>
        <w:pStyle w:val="Agenda2"/>
        <w:tabs>
          <w:tab w:val="clear" w:pos="2269"/>
        </w:tabs>
        <w:ind w:left="714" w:firstLine="0"/>
        <w:rPr>
          <w:rStyle w:val="Strong"/>
          <w:b w:val="0"/>
          <w:bCs w:val="0"/>
          <w:highlight w:val="yellow"/>
        </w:rPr>
      </w:pPr>
      <w:r w:rsidRPr="00B317E5">
        <w:rPr>
          <w:rStyle w:val="Strong"/>
          <w:b w:val="0"/>
        </w:rPr>
        <w:t xml:space="preserve">Input paper </w:t>
      </w:r>
      <w:r w:rsidR="00827F40">
        <w:rPr>
          <w:rStyle w:val="Strong"/>
          <w:b w:val="0"/>
          <w:highlight w:val="yellow"/>
        </w:rPr>
        <w:t>CCCC22-9</w:t>
      </w:r>
      <w:r w:rsidRPr="00B317E5">
        <w:rPr>
          <w:rStyle w:val="Strong"/>
          <w:b w:val="0"/>
          <w:highlight w:val="yellow"/>
        </w:rPr>
        <w:t>.1.1 Title of input paper one</w:t>
      </w:r>
    </w:p>
    <w:p w14:paraId="62D6B2A0" w14:textId="16860423" w:rsidR="00B47537" w:rsidRPr="00B317E5" w:rsidRDefault="00B47537" w:rsidP="00B47537">
      <w:pPr>
        <w:pStyle w:val="Agenda2"/>
        <w:tabs>
          <w:tab w:val="clear" w:pos="2269"/>
        </w:tabs>
        <w:ind w:left="714" w:firstLine="0"/>
        <w:rPr>
          <w:rStyle w:val="Strong"/>
          <w:b w:val="0"/>
          <w:bCs w:val="0"/>
          <w:highlight w:val="yellow"/>
        </w:rPr>
      </w:pPr>
      <w:r w:rsidRPr="00B317E5">
        <w:rPr>
          <w:rStyle w:val="Strong"/>
          <w:b w:val="0"/>
        </w:rPr>
        <w:t xml:space="preserve">Input paper </w:t>
      </w:r>
      <w:r w:rsidR="00827F40">
        <w:rPr>
          <w:rStyle w:val="Strong"/>
          <w:b w:val="0"/>
          <w:highlight w:val="yellow"/>
        </w:rPr>
        <w:t>CCCC22-9</w:t>
      </w:r>
      <w:r w:rsidRPr="00B317E5">
        <w:rPr>
          <w:rStyle w:val="Strong"/>
          <w:b w:val="0"/>
          <w:highlight w:val="yellow"/>
        </w:rPr>
        <w:t>.1.2 Title of input paper two</w:t>
      </w:r>
    </w:p>
    <w:p w14:paraId="618F9677" w14:textId="3E8EE036" w:rsidR="00B47537" w:rsidRPr="00B317E5" w:rsidRDefault="00B47537" w:rsidP="00B47537">
      <w:pPr>
        <w:pStyle w:val="Agenda2"/>
        <w:tabs>
          <w:tab w:val="clear" w:pos="2269"/>
        </w:tabs>
        <w:ind w:left="714" w:firstLine="0"/>
        <w:rPr>
          <w:rStyle w:val="Strong"/>
          <w:b w:val="0"/>
          <w:bCs w:val="0"/>
          <w:highlight w:val="yellow"/>
        </w:rPr>
      </w:pPr>
      <w:r w:rsidRPr="00B317E5">
        <w:rPr>
          <w:rStyle w:val="Strong"/>
          <w:b w:val="0"/>
        </w:rPr>
        <w:t xml:space="preserve">Input paper </w:t>
      </w:r>
      <w:r w:rsidR="00827F40">
        <w:rPr>
          <w:rStyle w:val="Strong"/>
          <w:b w:val="0"/>
          <w:highlight w:val="yellow"/>
        </w:rPr>
        <w:t>CCCC22-9</w:t>
      </w:r>
      <w:r w:rsidRPr="00B317E5">
        <w:rPr>
          <w:rStyle w:val="Strong"/>
          <w:b w:val="0"/>
          <w:highlight w:val="yellow"/>
        </w:rPr>
        <w:t>.1.3 Title of input paper three</w:t>
      </w:r>
    </w:p>
    <w:p w14:paraId="5C8C341D" w14:textId="37D08EFC" w:rsidR="00B47537" w:rsidRPr="00B317E5" w:rsidRDefault="00B47537" w:rsidP="00B47537">
      <w:pPr>
        <w:pStyle w:val="Agenda2"/>
        <w:tabs>
          <w:tab w:val="clear" w:pos="2269"/>
        </w:tabs>
        <w:ind w:left="714" w:firstLine="0"/>
        <w:rPr>
          <w:rStyle w:val="Strong"/>
          <w:b w:val="0"/>
          <w:bCs w:val="0"/>
        </w:rPr>
      </w:pPr>
      <w:r w:rsidRPr="00B317E5">
        <w:rPr>
          <w:rStyle w:val="Strong"/>
          <w:b w:val="0"/>
        </w:rPr>
        <w:t xml:space="preserve">Input paper </w:t>
      </w:r>
      <w:r w:rsidR="00827F40">
        <w:rPr>
          <w:rStyle w:val="Strong"/>
          <w:b w:val="0"/>
          <w:highlight w:val="yellow"/>
        </w:rPr>
        <w:t>CCCC22-9</w:t>
      </w:r>
      <w:r w:rsidRPr="00B317E5">
        <w:rPr>
          <w:rStyle w:val="Strong"/>
          <w:b w:val="0"/>
          <w:highlight w:val="yellow"/>
        </w:rPr>
        <w:t>.1.3 Title of input paper three rev1</w:t>
      </w:r>
    </w:p>
    <w:p w14:paraId="09B8110F" w14:textId="77777777" w:rsidR="00B47537" w:rsidRPr="00B317E5" w:rsidRDefault="00B47537" w:rsidP="00B317E5">
      <w:pPr>
        <w:pStyle w:val="Agenda2"/>
        <w:numPr>
          <w:ilvl w:val="1"/>
          <w:numId w:val="22"/>
        </w:numPr>
        <w:rPr>
          <w:rStyle w:val="Strong"/>
          <w:b w:val="0"/>
          <w:bCs w:val="0"/>
        </w:rPr>
      </w:pPr>
      <w:r w:rsidRPr="00B317E5">
        <w:rPr>
          <w:rStyle w:val="Strong"/>
          <w:b w:val="0"/>
        </w:rPr>
        <w:t>Task B</w:t>
      </w:r>
    </w:p>
    <w:p w14:paraId="75731BBA" w14:textId="08CE04CE" w:rsidR="00B47537" w:rsidRPr="00B317E5" w:rsidRDefault="00B47537" w:rsidP="00B47537">
      <w:pPr>
        <w:pStyle w:val="Agenda2"/>
        <w:tabs>
          <w:tab w:val="clear" w:pos="2269"/>
        </w:tabs>
        <w:ind w:left="714" w:firstLine="0"/>
        <w:rPr>
          <w:rStyle w:val="Strong"/>
          <w:b w:val="0"/>
          <w:bCs w:val="0"/>
          <w:highlight w:val="yellow"/>
        </w:rPr>
      </w:pPr>
      <w:r w:rsidRPr="00B317E5">
        <w:rPr>
          <w:rStyle w:val="Strong"/>
          <w:b w:val="0"/>
        </w:rPr>
        <w:t xml:space="preserve">Input paper </w:t>
      </w:r>
      <w:r w:rsidR="00827F40">
        <w:rPr>
          <w:rStyle w:val="Strong"/>
          <w:b w:val="0"/>
          <w:highlight w:val="yellow"/>
        </w:rPr>
        <w:t>CCCC22-9</w:t>
      </w:r>
      <w:r w:rsidRPr="00B317E5">
        <w:rPr>
          <w:rStyle w:val="Strong"/>
          <w:b w:val="0"/>
          <w:highlight w:val="yellow"/>
        </w:rPr>
        <w:t>.2.1 Title of input paper one</w:t>
      </w:r>
    </w:p>
    <w:p w14:paraId="5BFBA003" w14:textId="6EAA4F9D" w:rsidR="00B47537" w:rsidRPr="00B317E5" w:rsidRDefault="00B47537" w:rsidP="00B47537">
      <w:pPr>
        <w:pStyle w:val="Agenda2"/>
        <w:tabs>
          <w:tab w:val="clear" w:pos="2269"/>
        </w:tabs>
        <w:ind w:left="714" w:firstLine="0"/>
        <w:rPr>
          <w:rStyle w:val="Strong"/>
          <w:b w:val="0"/>
          <w:bCs w:val="0"/>
        </w:rPr>
      </w:pPr>
      <w:r w:rsidRPr="00B317E5">
        <w:rPr>
          <w:rStyle w:val="Strong"/>
          <w:b w:val="0"/>
        </w:rPr>
        <w:t xml:space="preserve">Input paper </w:t>
      </w:r>
      <w:r w:rsidR="00827F40">
        <w:rPr>
          <w:rStyle w:val="Strong"/>
          <w:b w:val="0"/>
          <w:highlight w:val="yellow"/>
        </w:rPr>
        <w:t>CCCC22-9</w:t>
      </w:r>
      <w:r w:rsidRPr="00B317E5">
        <w:rPr>
          <w:rStyle w:val="Strong"/>
          <w:b w:val="0"/>
          <w:highlight w:val="yellow"/>
        </w:rPr>
        <w:t>.2.2 Title of input paper two</w:t>
      </w:r>
    </w:p>
    <w:p w14:paraId="5F366D3A" w14:textId="77777777" w:rsidR="00B47537" w:rsidRPr="00B317E5" w:rsidRDefault="00B47537" w:rsidP="00B317E5">
      <w:pPr>
        <w:pStyle w:val="Agenda2"/>
        <w:numPr>
          <w:ilvl w:val="1"/>
          <w:numId w:val="22"/>
        </w:numPr>
        <w:rPr>
          <w:rStyle w:val="Strong"/>
          <w:b w:val="0"/>
          <w:bCs w:val="0"/>
        </w:rPr>
      </w:pPr>
      <w:r w:rsidRPr="00B317E5">
        <w:rPr>
          <w:rStyle w:val="Strong"/>
          <w:b w:val="0"/>
        </w:rPr>
        <w:t>Task C</w:t>
      </w:r>
    </w:p>
    <w:p w14:paraId="4609379E" w14:textId="77777777" w:rsidR="00B47537" w:rsidRPr="00B317E5" w:rsidRDefault="00B47537" w:rsidP="00B317E5">
      <w:pPr>
        <w:pStyle w:val="Agenda2"/>
        <w:numPr>
          <w:ilvl w:val="1"/>
          <w:numId w:val="22"/>
        </w:numPr>
        <w:rPr>
          <w:rStyle w:val="Strong"/>
          <w:b w:val="0"/>
          <w:bCs w:val="0"/>
        </w:rPr>
      </w:pPr>
      <w:r w:rsidRPr="00B317E5">
        <w:rPr>
          <w:rStyle w:val="Strong"/>
          <w:b w:val="0"/>
        </w:rPr>
        <w:t>Task D</w:t>
      </w:r>
    </w:p>
    <w:p w14:paraId="6AA7714D" w14:textId="77777777" w:rsidR="00B47537" w:rsidRPr="00B317E5" w:rsidRDefault="00B47537" w:rsidP="00B317E5">
      <w:pPr>
        <w:pStyle w:val="Agenda1"/>
        <w:numPr>
          <w:ilvl w:val="0"/>
          <w:numId w:val="22"/>
        </w:numPr>
        <w:rPr>
          <w:rStyle w:val="Strong"/>
          <w:b w:val="0"/>
          <w:bCs w:val="0"/>
        </w:rPr>
      </w:pPr>
      <w:r w:rsidRPr="00B317E5">
        <w:rPr>
          <w:rStyle w:val="Strong"/>
          <w:b w:val="0"/>
        </w:rPr>
        <w:t xml:space="preserve">Working Group 2 – </w:t>
      </w:r>
      <w:r w:rsidRPr="00B317E5">
        <w:rPr>
          <w:rFonts w:cs="Arial"/>
          <w:szCs w:val="22"/>
        </w:rPr>
        <w:t>Name of WG2 (WG2)</w:t>
      </w:r>
    </w:p>
    <w:p w14:paraId="34B28D10" w14:textId="77777777" w:rsidR="00B47537" w:rsidRPr="00B317E5" w:rsidRDefault="00B47537" w:rsidP="00B317E5">
      <w:pPr>
        <w:pStyle w:val="Agenda2"/>
        <w:numPr>
          <w:ilvl w:val="1"/>
          <w:numId w:val="22"/>
        </w:numPr>
        <w:rPr>
          <w:rStyle w:val="Strong"/>
          <w:b w:val="0"/>
          <w:bCs w:val="0"/>
        </w:rPr>
      </w:pPr>
      <w:r w:rsidRPr="00B317E5">
        <w:rPr>
          <w:rStyle w:val="Strong"/>
          <w:b w:val="0"/>
        </w:rPr>
        <w:lastRenderedPageBreak/>
        <w:t>Task A</w:t>
      </w:r>
    </w:p>
    <w:p w14:paraId="40DA5C7B" w14:textId="77777777" w:rsidR="00B47537" w:rsidRPr="00B317E5" w:rsidRDefault="00B47537" w:rsidP="00B317E5">
      <w:pPr>
        <w:pStyle w:val="Agenda2"/>
        <w:numPr>
          <w:ilvl w:val="1"/>
          <w:numId w:val="22"/>
        </w:numPr>
        <w:rPr>
          <w:rStyle w:val="Strong"/>
          <w:b w:val="0"/>
          <w:bCs w:val="0"/>
        </w:rPr>
      </w:pPr>
      <w:r w:rsidRPr="00B317E5">
        <w:rPr>
          <w:rStyle w:val="Strong"/>
          <w:b w:val="0"/>
        </w:rPr>
        <w:t>Task B</w:t>
      </w:r>
    </w:p>
    <w:p w14:paraId="141AA0F8" w14:textId="77777777" w:rsidR="00B47537" w:rsidRPr="00B317E5" w:rsidRDefault="00B47537" w:rsidP="00B317E5">
      <w:pPr>
        <w:pStyle w:val="Agenda2"/>
        <w:numPr>
          <w:ilvl w:val="1"/>
          <w:numId w:val="22"/>
        </w:numPr>
        <w:rPr>
          <w:rStyle w:val="Strong"/>
          <w:b w:val="0"/>
          <w:bCs w:val="0"/>
        </w:rPr>
      </w:pPr>
      <w:r w:rsidRPr="00B317E5">
        <w:rPr>
          <w:rStyle w:val="Strong"/>
          <w:b w:val="0"/>
        </w:rPr>
        <w:t>Task C</w:t>
      </w:r>
    </w:p>
    <w:p w14:paraId="5C9E0C1B" w14:textId="77777777" w:rsidR="00B47537" w:rsidRPr="00B317E5" w:rsidRDefault="00B47537" w:rsidP="00B317E5">
      <w:pPr>
        <w:pStyle w:val="Agenda2"/>
        <w:numPr>
          <w:ilvl w:val="1"/>
          <w:numId w:val="22"/>
        </w:numPr>
      </w:pPr>
      <w:r w:rsidRPr="00B317E5">
        <w:rPr>
          <w:rStyle w:val="Strong"/>
          <w:b w:val="0"/>
        </w:rPr>
        <w:t>Task D</w:t>
      </w:r>
    </w:p>
    <w:p w14:paraId="3643429F" w14:textId="77777777" w:rsidR="00B47537" w:rsidRPr="00B317E5" w:rsidRDefault="00B47537" w:rsidP="00B317E5">
      <w:pPr>
        <w:pStyle w:val="Agenda1"/>
        <w:numPr>
          <w:ilvl w:val="0"/>
          <w:numId w:val="22"/>
        </w:numPr>
        <w:rPr>
          <w:rStyle w:val="Strong"/>
          <w:b w:val="0"/>
          <w:bCs w:val="0"/>
        </w:rPr>
      </w:pPr>
      <w:r w:rsidRPr="00B317E5">
        <w:rPr>
          <w:rStyle w:val="Strong"/>
          <w:b w:val="0"/>
        </w:rPr>
        <w:t xml:space="preserve">Working Group 3 – </w:t>
      </w:r>
      <w:r w:rsidRPr="00B317E5">
        <w:rPr>
          <w:rFonts w:cs="Arial"/>
          <w:szCs w:val="22"/>
        </w:rPr>
        <w:t>Name of WG3 (WG3)</w:t>
      </w:r>
    </w:p>
    <w:p w14:paraId="4D5FAD4B" w14:textId="77777777" w:rsidR="00B47537" w:rsidRPr="00B317E5" w:rsidRDefault="00B47537" w:rsidP="00B317E5">
      <w:pPr>
        <w:pStyle w:val="Agenda2"/>
        <w:numPr>
          <w:ilvl w:val="1"/>
          <w:numId w:val="22"/>
        </w:numPr>
      </w:pPr>
      <w:r w:rsidRPr="00B317E5">
        <w:t>Task A</w:t>
      </w:r>
    </w:p>
    <w:p w14:paraId="6A8806C9" w14:textId="77777777" w:rsidR="00B47537" w:rsidRPr="00B317E5" w:rsidRDefault="00B47537" w:rsidP="00B317E5">
      <w:pPr>
        <w:pStyle w:val="Agenda2"/>
        <w:numPr>
          <w:ilvl w:val="1"/>
          <w:numId w:val="22"/>
        </w:numPr>
      </w:pPr>
      <w:r w:rsidRPr="00B317E5">
        <w:t>Task B</w:t>
      </w:r>
    </w:p>
    <w:p w14:paraId="7F79467A" w14:textId="77777777" w:rsidR="00B47537" w:rsidRPr="00B317E5" w:rsidRDefault="00B47537" w:rsidP="00B317E5">
      <w:pPr>
        <w:pStyle w:val="Agenda2"/>
        <w:numPr>
          <w:ilvl w:val="1"/>
          <w:numId w:val="22"/>
        </w:numPr>
      </w:pPr>
      <w:r w:rsidRPr="00B317E5">
        <w:t>Task C</w:t>
      </w:r>
    </w:p>
    <w:p w14:paraId="6A91A104" w14:textId="77777777" w:rsidR="00B47537" w:rsidRPr="00B317E5" w:rsidRDefault="00B47537" w:rsidP="00B317E5">
      <w:pPr>
        <w:pStyle w:val="Agenda2"/>
        <w:numPr>
          <w:ilvl w:val="1"/>
          <w:numId w:val="22"/>
        </w:numPr>
      </w:pPr>
      <w:r w:rsidRPr="00B317E5">
        <w:t>Task D</w:t>
      </w:r>
    </w:p>
    <w:p w14:paraId="6FDB0977" w14:textId="77777777" w:rsidR="00B47537" w:rsidRPr="00B317E5" w:rsidRDefault="00B47537" w:rsidP="00B317E5">
      <w:pPr>
        <w:pStyle w:val="Agenda1"/>
        <w:numPr>
          <w:ilvl w:val="0"/>
          <w:numId w:val="22"/>
        </w:numPr>
        <w:rPr>
          <w:rStyle w:val="Strong"/>
          <w:b w:val="0"/>
          <w:bCs w:val="0"/>
        </w:rPr>
      </w:pPr>
      <w:r w:rsidRPr="00B317E5">
        <w:rPr>
          <w:rStyle w:val="Strong"/>
          <w:b w:val="0"/>
        </w:rPr>
        <w:t xml:space="preserve">Working Group 4 – </w:t>
      </w:r>
      <w:r w:rsidRPr="00B317E5">
        <w:rPr>
          <w:rFonts w:cs="Arial"/>
          <w:szCs w:val="22"/>
        </w:rPr>
        <w:t>Name of WG4 (WG4)</w:t>
      </w:r>
    </w:p>
    <w:p w14:paraId="41071377" w14:textId="77777777" w:rsidR="00B47537" w:rsidRPr="00B317E5" w:rsidRDefault="00B47537" w:rsidP="00B317E5">
      <w:pPr>
        <w:pStyle w:val="Agenda2"/>
        <w:numPr>
          <w:ilvl w:val="1"/>
          <w:numId w:val="22"/>
        </w:numPr>
      </w:pPr>
      <w:r w:rsidRPr="00B317E5">
        <w:t>Task A</w:t>
      </w:r>
    </w:p>
    <w:p w14:paraId="4782922C" w14:textId="77777777" w:rsidR="00B47537" w:rsidRPr="00B317E5" w:rsidRDefault="00B47537" w:rsidP="00B317E5">
      <w:pPr>
        <w:pStyle w:val="Agenda2"/>
        <w:numPr>
          <w:ilvl w:val="1"/>
          <w:numId w:val="22"/>
        </w:numPr>
      </w:pPr>
      <w:r w:rsidRPr="00B317E5">
        <w:t>Task B</w:t>
      </w:r>
    </w:p>
    <w:p w14:paraId="772E88EF" w14:textId="77777777" w:rsidR="00B47537" w:rsidRPr="00B317E5" w:rsidRDefault="00B47537" w:rsidP="00B317E5">
      <w:pPr>
        <w:pStyle w:val="Agenda2"/>
        <w:numPr>
          <w:ilvl w:val="1"/>
          <w:numId w:val="22"/>
        </w:numPr>
      </w:pPr>
      <w:r w:rsidRPr="00B317E5">
        <w:t>Task C</w:t>
      </w:r>
    </w:p>
    <w:p w14:paraId="4F4828B1" w14:textId="77777777" w:rsidR="00B47537" w:rsidRDefault="00B47537" w:rsidP="00B317E5">
      <w:pPr>
        <w:pStyle w:val="Agenda2"/>
        <w:numPr>
          <w:ilvl w:val="1"/>
          <w:numId w:val="22"/>
        </w:numPr>
      </w:pPr>
      <w:r>
        <w:t>Task D</w:t>
      </w:r>
    </w:p>
    <w:p w14:paraId="2EE93214" w14:textId="77777777" w:rsidR="00B47537" w:rsidRDefault="00B47537" w:rsidP="00B317E5">
      <w:pPr>
        <w:pStyle w:val="Agenda1"/>
        <w:numPr>
          <w:ilvl w:val="0"/>
          <w:numId w:val="22"/>
        </w:numPr>
      </w:pPr>
      <w:r>
        <w:t>Future Work Programme (</w:t>
      </w:r>
      <w:proofErr w:type="spellStart"/>
      <w:r>
        <w:t>yyyy</w:t>
      </w:r>
      <w:proofErr w:type="spellEnd"/>
      <w:r>
        <w:t xml:space="preserve"> – </w:t>
      </w:r>
      <w:proofErr w:type="spellStart"/>
      <w:r>
        <w:t>yyyy</w:t>
      </w:r>
      <w:proofErr w:type="spellEnd"/>
      <w:r>
        <w:t xml:space="preserve">) </w:t>
      </w:r>
      <w:r>
        <w:rPr>
          <w:highlight w:val="yellow"/>
        </w:rPr>
        <w:t>CCCC</w:t>
      </w:r>
      <w:r w:rsidRPr="00BA08BC">
        <w:rPr>
          <w:highlight w:val="yellow"/>
        </w:rPr>
        <w:t>22-13 Future Work Programme</w:t>
      </w:r>
    </w:p>
    <w:p w14:paraId="4332EE6D" w14:textId="280517EF" w:rsidR="00B47537" w:rsidRDefault="00B47537" w:rsidP="00B317E5">
      <w:pPr>
        <w:pStyle w:val="Agenda1"/>
        <w:numPr>
          <w:ilvl w:val="0"/>
          <w:numId w:val="22"/>
        </w:numPr>
      </w:pPr>
      <w:r>
        <w:t xml:space="preserve">Review </w:t>
      </w:r>
      <w:r w:rsidRPr="009A698E">
        <w:t xml:space="preserve">output </w:t>
      </w:r>
      <w:r>
        <w:t>papers and working papers</w:t>
      </w:r>
      <w:r w:rsidR="00B317E5">
        <w:t xml:space="preserve"> (Note that</w:t>
      </w:r>
      <w:r w:rsidR="00B317E5" w:rsidRPr="00B317E5">
        <w:t xml:space="preserve"> output / working documents will not be numbered to WG or task level</w:t>
      </w:r>
      <w:r w:rsidR="00B317E5">
        <w:t>).</w:t>
      </w:r>
    </w:p>
    <w:p w14:paraId="13F1982D" w14:textId="77777777" w:rsidR="00B47537" w:rsidRDefault="00B47537" w:rsidP="00B317E5">
      <w:pPr>
        <w:pStyle w:val="Agenda2"/>
        <w:numPr>
          <w:ilvl w:val="1"/>
          <w:numId w:val="22"/>
        </w:numPr>
      </w:pPr>
      <w:r>
        <w:t>Output papers</w:t>
      </w:r>
    </w:p>
    <w:p w14:paraId="3667C240" w14:textId="77777777" w:rsidR="00B47537" w:rsidRPr="00BA08BC" w:rsidRDefault="00B47537" w:rsidP="00B47537">
      <w:pPr>
        <w:pStyle w:val="Agenda2"/>
        <w:tabs>
          <w:tab w:val="clear" w:pos="2269"/>
        </w:tabs>
        <w:ind w:left="567" w:firstLine="0"/>
        <w:rPr>
          <w:highlight w:val="yellow"/>
        </w:rPr>
      </w:pPr>
      <w:r>
        <w:rPr>
          <w:highlight w:val="yellow"/>
        </w:rPr>
        <w:t>CCCC</w:t>
      </w:r>
      <w:r w:rsidRPr="00BA08BC">
        <w:rPr>
          <w:highlight w:val="yellow"/>
        </w:rPr>
        <w:t>22</w:t>
      </w:r>
      <w:r>
        <w:rPr>
          <w:highlight w:val="yellow"/>
        </w:rPr>
        <w:t>-14.1.</w:t>
      </w:r>
      <w:r w:rsidRPr="00BA08BC">
        <w:rPr>
          <w:highlight w:val="yellow"/>
        </w:rPr>
        <w:t>1 Title Guideline xxx draft</w:t>
      </w:r>
    </w:p>
    <w:p w14:paraId="4593EB2A" w14:textId="77777777" w:rsidR="00B47537" w:rsidRPr="00BA08BC" w:rsidRDefault="00B47537" w:rsidP="00B47537">
      <w:pPr>
        <w:pStyle w:val="Agenda2"/>
        <w:tabs>
          <w:tab w:val="clear" w:pos="2269"/>
        </w:tabs>
        <w:ind w:left="567" w:firstLine="0"/>
        <w:rPr>
          <w:highlight w:val="yellow"/>
        </w:rPr>
      </w:pPr>
      <w:r>
        <w:rPr>
          <w:highlight w:val="yellow"/>
        </w:rPr>
        <w:t>CCCC</w:t>
      </w:r>
      <w:r w:rsidRPr="00BA08BC">
        <w:rPr>
          <w:highlight w:val="yellow"/>
        </w:rPr>
        <w:t>22</w:t>
      </w:r>
      <w:r>
        <w:rPr>
          <w:highlight w:val="yellow"/>
        </w:rPr>
        <w:t>-14.1.</w:t>
      </w:r>
      <w:r w:rsidRPr="00BA08BC">
        <w:rPr>
          <w:highlight w:val="yellow"/>
        </w:rPr>
        <w:t>2 Title Output paper 2</w:t>
      </w:r>
    </w:p>
    <w:p w14:paraId="56B182E6" w14:textId="77777777" w:rsidR="00B47537" w:rsidRDefault="00B47537" w:rsidP="00B47537">
      <w:pPr>
        <w:pStyle w:val="Agenda2"/>
        <w:tabs>
          <w:tab w:val="clear" w:pos="2269"/>
        </w:tabs>
        <w:ind w:left="567" w:firstLine="0"/>
      </w:pPr>
      <w:r>
        <w:rPr>
          <w:highlight w:val="yellow"/>
        </w:rPr>
        <w:t>CCCC</w:t>
      </w:r>
      <w:r w:rsidRPr="00BA08BC">
        <w:rPr>
          <w:highlight w:val="yellow"/>
        </w:rPr>
        <w:t>22</w:t>
      </w:r>
      <w:r>
        <w:rPr>
          <w:highlight w:val="yellow"/>
        </w:rPr>
        <w:t>-14.1.</w:t>
      </w:r>
      <w:r w:rsidRPr="00BA08BC">
        <w:rPr>
          <w:highlight w:val="yellow"/>
        </w:rPr>
        <w:t>3 Title Output paper 3</w:t>
      </w:r>
    </w:p>
    <w:p w14:paraId="72F786D2" w14:textId="77777777" w:rsidR="00B47537" w:rsidRDefault="00B47537" w:rsidP="00B317E5">
      <w:pPr>
        <w:pStyle w:val="Agenda2"/>
        <w:numPr>
          <w:ilvl w:val="1"/>
          <w:numId w:val="22"/>
        </w:numPr>
      </w:pPr>
      <w:r>
        <w:t>Working papers</w:t>
      </w:r>
    </w:p>
    <w:p w14:paraId="1CFC1B41" w14:textId="77777777" w:rsidR="00B47537" w:rsidRPr="00BA08BC" w:rsidRDefault="00B47537" w:rsidP="00B47537">
      <w:pPr>
        <w:pStyle w:val="Agenda2"/>
        <w:tabs>
          <w:tab w:val="clear" w:pos="2269"/>
        </w:tabs>
        <w:ind w:left="567" w:firstLine="0"/>
        <w:rPr>
          <w:highlight w:val="yellow"/>
        </w:rPr>
      </w:pPr>
      <w:r>
        <w:rPr>
          <w:highlight w:val="yellow"/>
        </w:rPr>
        <w:t>CCCC</w:t>
      </w:r>
      <w:r w:rsidRPr="00BA08BC">
        <w:rPr>
          <w:highlight w:val="yellow"/>
        </w:rPr>
        <w:t>22</w:t>
      </w:r>
      <w:r>
        <w:rPr>
          <w:highlight w:val="yellow"/>
        </w:rPr>
        <w:t>-14.2.</w:t>
      </w:r>
      <w:r w:rsidRPr="00BA08BC">
        <w:rPr>
          <w:highlight w:val="yellow"/>
        </w:rPr>
        <w:t>1 WG1 Title Working paper 1</w:t>
      </w:r>
    </w:p>
    <w:p w14:paraId="0EAE54EC" w14:textId="77777777" w:rsidR="00B47537" w:rsidRPr="00BA08BC" w:rsidRDefault="00B47537" w:rsidP="00B47537">
      <w:pPr>
        <w:pStyle w:val="Agenda2"/>
        <w:tabs>
          <w:tab w:val="clear" w:pos="2269"/>
        </w:tabs>
        <w:ind w:left="567" w:firstLine="0"/>
        <w:rPr>
          <w:highlight w:val="yellow"/>
        </w:rPr>
      </w:pPr>
      <w:r>
        <w:rPr>
          <w:highlight w:val="yellow"/>
        </w:rPr>
        <w:t>CCCC</w:t>
      </w:r>
      <w:r w:rsidRPr="00BA08BC">
        <w:rPr>
          <w:highlight w:val="yellow"/>
        </w:rPr>
        <w:t>22</w:t>
      </w:r>
      <w:r>
        <w:rPr>
          <w:highlight w:val="yellow"/>
        </w:rPr>
        <w:t>-14.2.</w:t>
      </w:r>
      <w:r w:rsidRPr="00BA08BC">
        <w:rPr>
          <w:highlight w:val="yellow"/>
        </w:rPr>
        <w:t>2 WG3 Title Working paper 2</w:t>
      </w:r>
    </w:p>
    <w:p w14:paraId="50FCA013" w14:textId="77777777" w:rsidR="00B47537" w:rsidRDefault="00B47537" w:rsidP="00B47537">
      <w:pPr>
        <w:pStyle w:val="Agenda2"/>
        <w:tabs>
          <w:tab w:val="clear" w:pos="2269"/>
        </w:tabs>
        <w:ind w:left="567" w:firstLine="0"/>
      </w:pPr>
      <w:r>
        <w:rPr>
          <w:highlight w:val="yellow"/>
        </w:rPr>
        <w:t>CCCC</w:t>
      </w:r>
      <w:r w:rsidRPr="00BA08BC">
        <w:rPr>
          <w:highlight w:val="yellow"/>
        </w:rPr>
        <w:t>22</w:t>
      </w:r>
      <w:r>
        <w:rPr>
          <w:highlight w:val="yellow"/>
        </w:rPr>
        <w:t>-14.2.</w:t>
      </w:r>
      <w:r w:rsidRPr="00BA08BC">
        <w:rPr>
          <w:highlight w:val="yellow"/>
        </w:rPr>
        <w:t>3 WG2 Title Working paper 3</w:t>
      </w:r>
    </w:p>
    <w:p w14:paraId="0695D78A" w14:textId="77777777" w:rsidR="00B47537" w:rsidRDefault="00B47537" w:rsidP="00B317E5">
      <w:pPr>
        <w:pStyle w:val="Agenda1"/>
        <w:numPr>
          <w:ilvl w:val="0"/>
          <w:numId w:val="22"/>
        </w:numPr>
      </w:pPr>
      <w:r w:rsidRPr="009A698E">
        <w:t>Any other business</w:t>
      </w:r>
    </w:p>
    <w:p w14:paraId="3D7A8C6B" w14:textId="77777777" w:rsidR="00B47537" w:rsidRDefault="00B47537" w:rsidP="00B317E5">
      <w:pPr>
        <w:pStyle w:val="Agenda1"/>
        <w:numPr>
          <w:ilvl w:val="0"/>
          <w:numId w:val="22"/>
        </w:numPr>
      </w:pPr>
      <w:r w:rsidRPr="009A698E">
        <w:t>Review of session report</w:t>
      </w:r>
      <w:r>
        <w:t xml:space="preserve"> </w:t>
      </w:r>
    </w:p>
    <w:p w14:paraId="2169C30F" w14:textId="797779B4" w:rsidR="00B47537" w:rsidRDefault="00B47537" w:rsidP="00B47537">
      <w:pPr>
        <w:pStyle w:val="Agenda1"/>
        <w:tabs>
          <w:tab w:val="clear" w:pos="567"/>
        </w:tabs>
        <w:ind w:firstLine="0"/>
      </w:pPr>
      <w:r>
        <w:rPr>
          <w:highlight w:val="yellow"/>
        </w:rPr>
        <w:t>CCCC</w:t>
      </w:r>
      <w:r w:rsidRPr="00BA08BC">
        <w:rPr>
          <w:highlight w:val="yellow"/>
        </w:rPr>
        <w:t>22</w:t>
      </w:r>
      <w:r>
        <w:rPr>
          <w:highlight w:val="yellow"/>
        </w:rPr>
        <w:t>-16</w:t>
      </w:r>
      <w:r w:rsidR="00827F40">
        <w:rPr>
          <w:highlight w:val="yellow"/>
        </w:rPr>
        <w:t>.1</w:t>
      </w:r>
      <w:r w:rsidRPr="00BA08BC">
        <w:rPr>
          <w:highlight w:val="yellow"/>
        </w:rPr>
        <w:t xml:space="preserve"> Report of CTTE22 meeting</w:t>
      </w:r>
    </w:p>
    <w:p w14:paraId="716CD649" w14:textId="77777777" w:rsidR="00B47537" w:rsidRPr="009A698E" w:rsidRDefault="00B47537" w:rsidP="00B317E5">
      <w:pPr>
        <w:pStyle w:val="Agenda1"/>
        <w:numPr>
          <w:ilvl w:val="0"/>
          <w:numId w:val="22"/>
        </w:numPr>
      </w:pPr>
      <w:r w:rsidRPr="009A698E">
        <w:t>Date and venue of next meeting</w:t>
      </w:r>
    </w:p>
    <w:p w14:paraId="7765A56D" w14:textId="77777777" w:rsidR="00B47537" w:rsidRPr="009A698E" w:rsidRDefault="00B47537" w:rsidP="00B317E5">
      <w:pPr>
        <w:pStyle w:val="Agenda1"/>
        <w:numPr>
          <w:ilvl w:val="0"/>
          <w:numId w:val="22"/>
        </w:numPr>
      </w:pPr>
      <w:r>
        <w:t>Close of meeting</w:t>
      </w:r>
    </w:p>
    <w:p w14:paraId="2A23B3C3" w14:textId="43E690DD" w:rsidR="008928E0" w:rsidRDefault="008928E0">
      <w:pPr>
        <w:rPr>
          <w:b/>
          <w:sz w:val="32"/>
          <w:szCs w:val="32"/>
        </w:rPr>
      </w:pPr>
      <w:r>
        <w:rPr>
          <w:b/>
          <w:sz w:val="32"/>
          <w:szCs w:val="32"/>
        </w:rPr>
        <w:br w:type="page"/>
      </w:r>
    </w:p>
    <w:p w14:paraId="7F504E57" w14:textId="046A104D" w:rsidR="00625D53" w:rsidRDefault="00454E5E" w:rsidP="00454E5E">
      <w:pPr>
        <w:pStyle w:val="Annex"/>
      </w:pPr>
      <w:bookmarkStart w:id="2" w:name="_Ref398812789"/>
      <w:r>
        <w:lastRenderedPageBreak/>
        <w:t>Example Committee meeting agenda based on TDs</w:t>
      </w:r>
      <w:bookmarkEnd w:id="2"/>
    </w:p>
    <w:p w14:paraId="64AC551A" w14:textId="77777777" w:rsidR="00454E5E" w:rsidRPr="005831C5" w:rsidRDefault="00454E5E" w:rsidP="00454E5E">
      <w:pPr>
        <w:spacing w:after="240"/>
        <w:jc w:val="center"/>
        <w:rPr>
          <w:b/>
          <w:sz w:val="32"/>
          <w:szCs w:val="32"/>
        </w:rPr>
      </w:pPr>
      <w:r>
        <w:rPr>
          <w:b/>
          <w:sz w:val="32"/>
          <w:szCs w:val="32"/>
        </w:rPr>
        <w:t>1</w:t>
      </w:r>
      <w:r w:rsidRPr="006A3B64">
        <w:rPr>
          <w:b/>
          <w:sz w:val="32"/>
          <w:szCs w:val="32"/>
          <w:vertAlign w:val="superscript"/>
        </w:rPr>
        <w:t>st</w:t>
      </w:r>
      <w:r>
        <w:rPr>
          <w:b/>
          <w:sz w:val="32"/>
          <w:szCs w:val="32"/>
        </w:rPr>
        <w:t xml:space="preserve"> </w:t>
      </w:r>
      <w:r w:rsidRPr="005831C5">
        <w:rPr>
          <w:b/>
          <w:sz w:val="32"/>
          <w:szCs w:val="32"/>
        </w:rPr>
        <w:t xml:space="preserve">Meeting of the </w:t>
      </w:r>
      <w:r w:rsidRPr="00766841">
        <w:rPr>
          <w:b/>
          <w:sz w:val="32"/>
          <w:szCs w:val="32"/>
        </w:rPr>
        <w:t>AtoN Engineering and Sustainability</w:t>
      </w:r>
      <w:r w:rsidRPr="005831C5">
        <w:rPr>
          <w:b/>
          <w:sz w:val="32"/>
          <w:szCs w:val="32"/>
        </w:rPr>
        <w:t xml:space="preserve"> Committee</w:t>
      </w:r>
      <w:r>
        <w:rPr>
          <w:b/>
          <w:sz w:val="32"/>
          <w:szCs w:val="32"/>
        </w:rPr>
        <w:t xml:space="preserve"> (ENG1)</w:t>
      </w:r>
    </w:p>
    <w:p w14:paraId="4249AFDF" w14:textId="77777777" w:rsidR="00454E5E" w:rsidRPr="00966F44" w:rsidRDefault="00454E5E" w:rsidP="00454E5E">
      <w:pPr>
        <w:pStyle w:val="BodyText"/>
      </w:pPr>
      <w:r w:rsidRPr="00A27409">
        <w:t xml:space="preserve">The </w:t>
      </w:r>
      <w:r>
        <w:t>1</w:t>
      </w:r>
      <w:r w:rsidRPr="00766841">
        <w:rPr>
          <w:vertAlign w:val="superscript"/>
        </w:rPr>
        <w:t>st</w:t>
      </w:r>
      <w:r>
        <w:t xml:space="preserve"> </w:t>
      </w:r>
      <w:r w:rsidRPr="00A27409">
        <w:t xml:space="preserve">meeting of the </w:t>
      </w:r>
      <w:r w:rsidRPr="00766841">
        <w:rPr>
          <w:b/>
        </w:rPr>
        <w:t xml:space="preserve">AtoN Engineering and Sustainability </w:t>
      </w:r>
      <w:r w:rsidRPr="00033AE7">
        <w:rPr>
          <w:b/>
        </w:rPr>
        <w:t>Committee</w:t>
      </w:r>
      <w:r w:rsidRPr="00A27409">
        <w:t xml:space="preserve"> </w:t>
      </w:r>
      <w:r>
        <w:t xml:space="preserve">(ENG1) </w:t>
      </w:r>
      <w:r w:rsidRPr="00A27409">
        <w:t xml:space="preserve">will be held from </w:t>
      </w:r>
      <w:r>
        <w:t>17</w:t>
      </w:r>
      <w:r w:rsidRPr="00966F44">
        <w:t xml:space="preserve"> – </w:t>
      </w:r>
      <w:r>
        <w:t>21 November</w:t>
      </w:r>
      <w:r w:rsidRPr="00966F44">
        <w:t>, 201</w:t>
      </w:r>
      <w:r>
        <w:t>4</w:t>
      </w:r>
      <w:r w:rsidRPr="00966F44">
        <w:t xml:space="preserve"> at IALA,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p>
    <w:p w14:paraId="1FECC74B" w14:textId="77777777" w:rsidR="00454E5E" w:rsidRPr="00966F44" w:rsidRDefault="00454E5E" w:rsidP="00454E5E">
      <w:pPr>
        <w:pStyle w:val="BodyText"/>
      </w:pPr>
      <w:r w:rsidRPr="00966F44">
        <w:t xml:space="preserve">The opening plenary will commence at </w:t>
      </w:r>
      <w:r w:rsidRPr="00966F44">
        <w:rPr>
          <w:bCs/>
        </w:rPr>
        <w:t xml:space="preserve">1300 </w:t>
      </w:r>
      <w:r>
        <w:t>on Monday</w:t>
      </w:r>
      <w:r w:rsidRPr="00966F44">
        <w:t xml:space="preserve"> </w:t>
      </w:r>
      <w:r>
        <w:t>17 November</w:t>
      </w:r>
      <w:r w:rsidRPr="00966F44">
        <w:t xml:space="preserve"> and the closing plenary will end at approximately 1300 on Friday, </w:t>
      </w:r>
      <w:r>
        <w:t>21 November</w:t>
      </w:r>
      <w:r w:rsidRPr="00966F44">
        <w:t>.</w:t>
      </w:r>
    </w:p>
    <w:p w14:paraId="59A65472" w14:textId="77777777" w:rsidR="00454E5E" w:rsidRDefault="00454E5E" w:rsidP="00454E5E">
      <w:pPr>
        <w:pStyle w:val="BodyText"/>
      </w:pPr>
      <w:r w:rsidRPr="00966F44">
        <w:t xml:space="preserve">Committee Chair, Vice-Chair and Working Group Chairpersons are requested to </w:t>
      </w:r>
      <w:r>
        <w:t>meet at 090</w:t>
      </w:r>
      <w:r w:rsidRPr="00966F44">
        <w:t xml:space="preserve">0 on Monday, </w:t>
      </w:r>
      <w:r>
        <w:t>17 November</w:t>
      </w:r>
      <w:r w:rsidRPr="00966F44">
        <w:t>.</w:t>
      </w:r>
    </w:p>
    <w:p w14:paraId="5D028F33" w14:textId="77777777" w:rsidR="00454E5E" w:rsidRPr="009A698E" w:rsidRDefault="00454E5E" w:rsidP="00454E5E">
      <w:pPr>
        <w:spacing w:before="240" w:after="240"/>
        <w:jc w:val="center"/>
        <w:rPr>
          <w:b/>
          <w:sz w:val="36"/>
          <w:szCs w:val="36"/>
        </w:rPr>
      </w:pPr>
      <w:r w:rsidRPr="009A698E">
        <w:rPr>
          <w:b/>
          <w:sz w:val="36"/>
          <w:szCs w:val="36"/>
        </w:rPr>
        <w:t>AGENDA</w:t>
      </w:r>
    </w:p>
    <w:p w14:paraId="463C860C" w14:textId="77777777" w:rsidR="00454E5E" w:rsidRDefault="00454E5E" w:rsidP="007F3894">
      <w:pPr>
        <w:pStyle w:val="Agenda1"/>
        <w:numPr>
          <w:ilvl w:val="0"/>
          <w:numId w:val="25"/>
        </w:numPr>
      </w:pPr>
      <w:r>
        <w:t>Introduction</w:t>
      </w:r>
    </w:p>
    <w:p w14:paraId="1AEF5121" w14:textId="77777777" w:rsidR="00454E5E" w:rsidRPr="009A698E" w:rsidRDefault="00454E5E" w:rsidP="007F3894">
      <w:pPr>
        <w:pStyle w:val="Agenda2"/>
        <w:numPr>
          <w:ilvl w:val="1"/>
          <w:numId w:val="25"/>
        </w:numPr>
      </w:pPr>
      <w:r>
        <w:t>Administration and safety brief</w:t>
      </w:r>
    </w:p>
    <w:p w14:paraId="6A081F80" w14:textId="77777777" w:rsidR="00454E5E" w:rsidRDefault="00454E5E" w:rsidP="007F3894">
      <w:pPr>
        <w:pStyle w:val="Agenda2"/>
        <w:numPr>
          <w:ilvl w:val="1"/>
          <w:numId w:val="25"/>
        </w:numPr>
      </w:pPr>
      <w:r w:rsidRPr="009A698E">
        <w:t>Approval of the agenda</w:t>
      </w:r>
    </w:p>
    <w:p w14:paraId="54AD5A66" w14:textId="77777777" w:rsidR="00454E5E" w:rsidRDefault="00454E5E" w:rsidP="007F3894">
      <w:pPr>
        <w:pStyle w:val="Agenda2"/>
        <w:numPr>
          <w:ilvl w:val="1"/>
          <w:numId w:val="25"/>
        </w:numPr>
      </w:pPr>
      <w:r>
        <w:t>Apologies and introductions</w:t>
      </w:r>
    </w:p>
    <w:p w14:paraId="1971E049" w14:textId="77777777" w:rsidR="00454E5E" w:rsidRDefault="00454E5E" w:rsidP="007F3894">
      <w:pPr>
        <w:pStyle w:val="Agenda2"/>
        <w:numPr>
          <w:ilvl w:val="1"/>
          <w:numId w:val="25"/>
        </w:numPr>
      </w:pPr>
      <w:r>
        <w:t>Programme for the week</w:t>
      </w:r>
    </w:p>
    <w:p w14:paraId="40B61335" w14:textId="77777777" w:rsidR="00454E5E" w:rsidRPr="009A698E" w:rsidRDefault="00454E5E" w:rsidP="007F3894">
      <w:pPr>
        <w:pStyle w:val="Agenda1"/>
        <w:numPr>
          <w:ilvl w:val="0"/>
          <w:numId w:val="25"/>
        </w:numPr>
      </w:pPr>
      <w:r w:rsidRPr="009A698E">
        <w:t xml:space="preserve">Review of action items from </w:t>
      </w:r>
      <w:r>
        <w:t>EEP21</w:t>
      </w:r>
    </w:p>
    <w:p w14:paraId="240BA50F" w14:textId="77777777" w:rsidR="00454E5E" w:rsidRDefault="00454E5E" w:rsidP="007F3894">
      <w:pPr>
        <w:pStyle w:val="Agenda1"/>
        <w:numPr>
          <w:ilvl w:val="0"/>
          <w:numId w:val="25"/>
        </w:numPr>
      </w:pPr>
      <w:r w:rsidRPr="009A698E">
        <w:t>Review of input papers</w:t>
      </w:r>
    </w:p>
    <w:p w14:paraId="6DC7EAE4" w14:textId="77777777" w:rsidR="00454E5E" w:rsidRPr="009A698E" w:rsidRDefault="00454E5E" w:rsidP="007F3894">
      <w:pPr>
        <w:pStyle w:val="Agenda2"/>
        <w:numPr>
          <w:ilvl w:val="1"/>
          <w:numId w:val="25"/>
        </w:numPr>
      </w:pPr>
      <w:r w:rsidRPr="00123E64">
        <w:t>Identify input papers suitable for uploading to the IALA Wiki</w:t>
      </w:r>
    </w:p>
    <w:p w14:paraId="298B20BE" w14:textId="77777777" w:rsidR="00454E5E" w:rsidRPr="009A698E" w:rsidRDefault="00454E5E" w:rsidP="007F3894">
      <w:pPr>
        <w:pStyle w:val="Agenda1"/>
        <w:numPr>
          <w:ilvl w:val="0"/>
          <w:numId w:val="25"/>
        </w:numPr>
      </w:pPr>
      <w:r w:rsidRPr="009A698E">
        <w:t>Reports from other bodies:</w:t>
      </w:r>
    </w:p>
    <w:p w14:paraId="5973F2DC" w14:textId="77777777" w:rsidR="00454E5E" w:rsidRDefault="00454E5E" w:rsidP="007F3894">
      <w:pPr>
        <w:pStyle w:val="Agenda2"/>
        <w:numPr>
          <w:ilvl w:val="1"/>
          <w:numId w:val="25"/>
        </w:numPr>
      </w:pPr>
      <w:r>
        <w:t xml:space="preserve">Report from </w:t>
      </w:r>
      <w:r w:rsidRPr="000A6094">
        <w:t xml:space="preserve">IALA Council – </w:t>
      </w:r>
      <w:r>
        <w:t>56</w:t>
      </w:r>
      <w:r w:rsidRPr="00950CAD">
        <w:rPr>
          <w:vertAlign w:val="superscript"/>
        </w:rPr>
        <w:t>th</w:t>
      </w:r>
      <w:r>
        <w:t xml:space="preserve"> </w:t>
      </w:r>
      <w:r w:rsidRPr="000A6094">
        <w:t xml:space="preserve">Session, </w:t>
      </w:r>
      <w:r>
        <w:t>December 2013</w:t>
      </w:r>
    </w:p>
    <w:p w14:paraId="5038D9F5" w14:textId="77777777" w:rsidR="00454E5E" w:rsidRPr="000A6094" w:rsidRDefault="00454E5E" w:rsidP="007F3894">
      <w:pPr>
        <w:pStyle w:val="Agenda2"/>
        <w:numPr>
          <w:ilvl w:val="1"/>
          <w:numId w:val="25"/>
        </w:numPr>
      </w:pPr>
      <w:r>
        <w:t>Report from IALA General Assembly / Conference, May 2014</w:t>
      </w:r>
    </w:p>
    <w:p w14:paraId="300E6565" w14:textId="77777777" w:rsidR="00454E5E" w:rsidRPr="00454E5E" w:rsidRDefault="00454E5E" w:rsidP="007F3894">
      <w:pPr>
        <w:pStyle w:val="Agenda2"/>
        <w:numPr>
          <w:ilvl w:val="1"/>
          <w:numId w:val="25"/>
        </w:numPr>
      </w:pPr>
      <w:r>
        <w:t xml:space="preserve">Report </w:t>
      </w:r>
      <w:r w:rsidRPr="00454E5E">
        <w:t>from PAP26, October 2013</w:t>
      </w:r>
    </w:p>
    <w:p w14:paraId="3354A1EB" w14:textId="77777777" w:rsidR="00454E5E" w:rsidRPr="00454E5E" w:rsidRDefault="00454E5E" w:rsidP="007F3894">
      <w:pPr>
        <w:pStyle w:val="Agenda2"/>
        <w:numPr>
          <w:ilvl w:val="1"/>
          <w:numId w:val="25"/>
        </w:numPr>
      </w:pPr>
      <w:r w:rsidRPr="00454E5E">
        <w:t>Report from PAP27, March 2014</w:t>
      </w:r>
    </w:p>
    <w:p w14:paraId="50D4801F" w14:textId="77777777" w:rsidR="00454E5E" w:rsidRPr="00454E5E" w:rsidRDefault="00454E5E" w:rsidP="007F3894">
      <w:pPr>
        <w:pStyle w:val="Agenda2"/>
        <w:numPr>
          <w:ilvl w:val="1"/>
          <w:numId w:val="25"/>
        </w:numPr>
      </w:pPr>
      <w:r w:rsidRPr="00454E5E">
        <w:t>Report from MSC92, June 2013</w:t>
      </w:r>
    </w:p>
    <w:p w14:paraId="0344179B" w14:textId="77777777" w:rsidR="00454E5E" w:rsidRPr="00454E5E" w:rsidRDefault="00454E5E" w:rsidP="007F3894">
      <w:pPr>
        <w:pStyle w:val="Agenda2"/>
        <w:numPr>
          <w:ilvl w:val="1"/>
          <w:numId w:val="25"/>
        </w:numPr>
      </w:pPr>
      <w:r w:rsidRPr="00454E5E">
        <w:t>Report from NAV59, September 2013</w:t>
      </w:r>
    </w:p>
    <w:p w14:paraId="664A4FD3" w14:textId="77777777" w:rsidR="00454E5E" w:rsidRPr="00454E5E" w:rsidRDefault="00454E5E" w:rsidP="007F3894">
      <w:pPr>
        <w:pStyle w:val="Agenda2"/>
        <w:numPr>
          <w:ilvl w:val="1"/>
          <w:numId w:val="25"/>
        </w:numPr>
      </w:pPr>
      <w:r w:rsidRPr="00454E5E">
        <w:t>Report from e-Navigation Underway 2014</w:t>
      </w:r>
    </w:p>
    <w:p w14:paraId="4BE54C89" w14:textId="77777777" w:rsidR="00454E5E" w:rsidRPr="00454E5E" w:rsidRDefault="00454E5E" w:rsidP="007F3894">
      <w:pPr>
        <w:pStyle w:val="Agenda1"/>
        <w:numPr>
          <w:ilvl w:val="0"/>
          <w:numId w:val="25"/>
        </w:numPr>
      </w:pPr>
      <w:r w:rsidRPr="00454E5E">
        <w:t>Reports from Rapporteurs:</w:t>
      </w:r>
    </w:p>
    <w:p w14:paraId="36B6106B" w14:textId="7400111E" w:rsidR="00454E5E" w:rsidRPr="00C51B7E" w:rsidRDefault="00454E5E" w:rsidP="007F3894">
      <w:pPr>
        <w:pStyle w:val="Agenda2"/>
        <w:numPr>
          <w:ilvl w:val="1"/>
          <w:numId w:val="25"/>
        </w:numPr>
        <w:tabs>
          <w:tab w:val="left" w:pos="7655"/>
        </w:tabs>
      </w:pPr>
      <w:r w:rsidRPr="00C51B7E">
        <w:t xml:space="preserve">Developments in Aids to Navigation  </w:t>
      </w:r>
      <w:r>
        <w:tab/>
        <w:t>Adrian Wilkins</w:t>
      </w:r>
    </w:p>
    <w:p w14:paraId="01A09AE3" w14:textId="419DA01D" w:rsidR="00454E5E" w:rsidRPr="00C51B7E" w:rsidRDefault="00454E5E" w:rsidP="007F3894">
      <w:pPr>
        <w:pStyle w:val="Agenda2"/>
        <w:numPr>
          <w:ilvl w:val="1"/>
          <w:numId w:val="25"/>
        </w:numPr>
        <w:tabs>
          <w:tab w:val="left" w:pos="7655"/>
        </w:tabs>
      </w:pPr>
      <w:r w:rsidRPr="00C51B7E">
        <w:t xml:space="preserve">Developments in Renewable Energy Sources  </w:t>
      </w:r>
      <w:r>
        <w:tab/>
        <w:t xml:space="preserve">Moray </w:t>
      </w:r>
      <w:proofErr w:type="spellStart"/>
      <w:r>
        <w:t>Waddel</w:t>
      </w:r>
      <w:proofErr w:type="spellEnd"/>
    </w:p>
    <w:p w14:paraId="0962AAEB" w14:textId="571447E2" w:rsidR="00454E5E" w:rsidRPr="00C51B7E" w:rsidRDefault="00454E5E" w:rsidP="007F3894">
      <w:pPr>
        <w:pStyle w:val="Agenda2"/>
        <w:numPr>
          <w:ilvl w:val="1"/>
          <w:numId w:val="25"/>
        </w:numPr>
        <w:tabs>
          <w:tab w:val="left" w:pos="7655"/>
        </w:tabs>
      </w:pPr>
      <w:r w:rsidRPr="00C51B7E">
        <w:t xml:space="preserve">Developments in Battery Technology  </w:t>
      </w:r>
      <w:r>
        <w:tab/>
        <w:t>Jonas Lindberg</w:t>
      </w:r>
    </w:p>
    <w:p w14:paraId="2943B28B" w14:textId="401690A7" w:rsidR="00454E5E" w:rsidRPr="00C51B7E" w:rsidRDefault="00454E5E" w:rsidP="007F3894">
      <w:pPr>
        <w:pStyle w:val="Agenda2"/>
        <w:numPr>
          <w:ilvl w:val="1"/>
          <w:numId w:val="25"/>
        </w:numPr>
        <w:tabs>
          <w:tab w:val="left" w:pos="7655"/>
        </w:tabs>
      </w:pPr>
      <w:r w:rsidRPr="00C51B7E">
        <w:t xml:space="preserve">Developments in New Light Sources  </w:t>
      </w:r>
      <w:r>
        <w:tab/>
        <w:t>Malcolm Nicholson</w:t>
      </w:r>
    </w:p>
    <w:p w14:paraId="2525542E" w14:textId="3CB8318E" w:rsidR="00454E5E" w:rsidRDefault="00454E5E" w:rsidP="007F3894">
      <w:pPr>
        <w:pStyle w:val="Agenda2"/>
        <w:numPr>
          <w:ilvl w:val="1"/>
          <w:numId w:val="25"/>
        </w:numPr>
        <w:tabs>
          <w:tab w:val="left" w:pos="7655"/>
        </w:tabs>
      </w:pPr>
      <w:r w:rsidRPr="00C51B7E">
        <w:t xml:space="preserve">CIE-IALA Liaison  </w:t>
      </w:r>
      <w:r>
        <w:tab/>
        <w:t>Malcolm Nicholson</w:t>
      </w:r>
    </w:p>
    <w:p w14:paraId="241B2418" w14:textId="0151FB18" w:rsidR="00454E5E" w:rsidRPr="00C51B7E" w:rsidRDefault="00454E5E" w:rsidP="007F3894">
      <w:pPr>
        <w:pStyle w:val="Agenda2"/>
        <w:numPr>
          <w:ilvl w:val="1"/>
          <w:numId w:val="25"/>
        </w:numPr>
        <w:tabs>
          <w:tab w:val="left" w:pos="7655"/>
        </w:tabs>
      </w:pPr>
      <w:r w:rsidRPr="00950CAD">
        <w:t>IALA Dictionary</w:t>
      </w:r>
      <w:r>
        <w:t xml:space="preserve">  </w:t>
      </w:r>
      <w:r>
        <w:tab/>
      </w:r>
      <w:proofErr w:type="spellStart"/>
      <w:r w:rsidRPr="00765CCE">
        <w:rPr>
          <w:rFonts w:cs="Lucida Grande"/>
          <w:color w:val="000000"/>
        </w:rPr>
        <w:t>Ó</w:t>
      </w:r>
      <w:r>
        <w:t>mar</w:t>
      </w:r>
      <w:proofErr w:type="spellEnd"/>
      <w:r>
        <w:t xml:space="preserve"> Frits Eriksson</w:t>
      </w:r>
    </w:p>
    <w:p w14:paraId="40447177" w14:textId="77777777" w:rsidR="00454E5E" w:rsidRDefault="00454E5E" w:rsidP="007F3894">
      <w:pPr>
        <w:pStyle w:val="Agenda1"/>
        <w:numPr>
          <w:ilvl w:val="0"/>
          <w:numId w:val="25"/>
        </w:numPr>
      </w:pPr>
      <w:r w:rsidRPr="009A698E">
        <w:t>Presentations</w:t>
      </w:r>
      <w:r>
        <w:t xml:space="preserve"> </w:t>
      </w:r>
      <w:r w:rsidRPr="009F47D2">
        <w:rPr>
          <w:rFonts w:cs="Arial"/>
          <w:szCs w:val="22"/>
        </w:rPr>
        <w:t>(15 minutes duration)</w:t>
      </w:r>
    </w:p>
    <w:p w14:paraId="1CC1C207" w14:textId="77777777" w:rsidR="00454E5E" w:rsidRPr="00454E5E" w:rsidRDefault="00454E5E" w:rsidP="007F3894">
      <w:pPr>
        <w:pStyle w:val="Agenda2"/>
        <w:numPr>
          <w:ilvl w:val="1"/>
          <w:numId w:val="25"/>
        </w:numPr>
        <w:tabs>
          <w:tab w:val="left" w:pos="7655"/>
        </w:tabs>
        <w:rPr>
          <w:szCs w:val="22"/>
        </w:rPr>
      </w:pPr>
      <w:r w:rsidRPr="00454E5E">
        <w:rPr>
          <w:szCs w:val="22"/>
        </w:rPr>
        <w:t>Brief on IALA Strategy</w:t>
      </w:r>
      <w:r w:rsidRPr="00454E5E">
        <w:rPr>
          <w:szCs w:val="22"/>
        </w:rPr>
        <w:tab/>
        <w:t>Michael Card</w:t>
      </w:r>
    </w:p>
    <w:p w14:paraId="503D55F7" w14:textId="77777777" w:rsidR="00454E5E" w:rsidRPr="00454E5E" w:rsidRDefault="00454E5E" w:rsidP="007F3894">
      <w:pPr>
        <w:pStyle w:val="Agenda2"/>
        <w:numPr>
          <w:ilvl w:val="1"/>
          <w:numId w:val="25"/>
        </w:numPr>
        <w:tabs>
          <w:tab w:val="left" w:pos="7655"/>
        </w:tabs>
      </w:pPr>
      <w:r w:rsidRPr="00454E5E">
        <w:t>Brief on WWA</w:t>
      </w:r>
      <w:r w:rsidRPr="00454E5E">
        <w:tab/>
        <w:t>Stephen Bennett</w:t>
      </w:r>
    </w:p>
    <w:p w14:paraId="5C17D340" w14:textId="77777777" w:rsidR="00454E5E" w:rsidRPr="00454E5E" w:rsidRDefault="00454E5E" w:rsidP="007F3894">
      <w:pPr>
        <w:pStyle w:val="Agenda1"/>
        <w:numPr>
          <w:ilvl w:val="0"/>
          <w:numId w:val="25"/>
        </w:numPr>
      </w:pPr>
      <w:r w:rsidRPr="00454E5E">
        <w:t>Establish Working Groups</w:t>
      </w:r>
    </w:p>
    <w:p w14:paraId="19101505" w14:textId="77777777" w:rsidR="00454E5E" w:rsidRPr="00454E5E" w:rsidRDefault="00454E5E" w:rsidP="007F3894">
      <w:pPr>
        <w:pStyle w:val="Agenda1"/>
        <w:numPr>
          <w:ilvl w:val="0"/>
          <w:numId w:val="25"/>
        </w:numPr>
        <w:rPr>
          <w:rStyle w:val="Strong"/>
          <w:b w:val="0"/>
          <w:bCs w:val="0"/>
        </w:rPr>
      </w:pPr>
      <w:r w:rsidRPr="00454E5E">
        <w:rPr>
          <w:rStyle w:val="Strong"/>
          <w:b w:val="0"/>
        </w:rPr>
        <w:t>TD#1 – Light and Vision physics</w:t>
      </w:r>
    </w:p>
    <w:p w14:paraId="19032155" w14:textId="77777777" w:rsidR="00454E5E" w:rsidRPr="00454E5E" w:rsidRDefault="00454E5E" w:rsidP="007F3894">
      <w:pPr>
        <w:pStyle w:val="Agenda2"/>
        <w:numPr>
          <w:ilvl w:val="1"/>
          <w:numId w:val="25"/>
        </w:numPr>
        <w:rPr>
          <w:rStyle w:val="Strong"/>
          <w:b w:val="0"/>
          <w:bCs w:val="0"/>
        </w:rPr>
      </w:pPr>
      <w:r w:rsidRPr="00454E5E">
        <w:rPr>
          <w:rStyle w:val="Strong"/>
          <w:b w:val="0"/>
        </w:rPr>
        <w:t>Visual perception</w:t>
      </w:r>
    </w:p>
    <w:p w14:paraId="28227C6B" w14:textId="77777777" w:rsidR="00454E5E" w:rsidRPr="00454E5E" w:rsidRDefault="00454E5E" w:rsidP="007F3894">
      <w:pPr>
        <w:pStyle w:val="Agenda2"/>
        <w:numPr>
          <w:ilvl w:val="1"/>
          <w:numId w:val="25"/>
        </w:numPr>
        <w:rPr>
          <w:rStyle w:val="Strong"/>
          <w:b w:val="0"/>
          <w:bCs w:val="0"/>
        </w:rPr>
      </w:pPr>
      <w:r w:rsidRPr="00454E5E">
        <w:rPr>
          <w:rStyle w:val="Strong"/>
          <w:b w:val="0"/>
        </w:rPr>
        <w:t>Conspicuity and the effectiveness of visual signalling</w:t>
      </w:r>
    </w:p>
    <w:p w14:paraId="4E0BD3BC" w14:textId="77777777" w:rsidR="00454E5E" w:rsidRPr="00454E5E" w:rsidRDefault="00454E5E" w:rsidP="007F3894">
      <w:pPr>
        <w:pStyle w:val="Agenda2"/>
        <w:numPr>
          <w:ilvl w:val="1"/>
          <w:numId w:val="25"/>
        </w:numPr>
        <w:rPr>
          <w:rStyle w:val="Strong"/>
          <w:b w:val="0"/>
          <w:bCs w:val="0"/>
        </w:rPr>
      </w:pPr>
      <w:r w:rsidRPr="00454E5E">
        <w:rPr>
          <w:rStyle w:val="Strong"/>
          <w:b w:val="0"/>
        </w:rPr>
        <w:t>Background lighting effects and mitigation</w:t>
      </w:r>
    </w:p>
    <w:p w14:paraId="36C6BC59" w14:textId="77777777" w:rsidR="00454E5E" w:rsidRPr="00454E5E" w:rsidRDefault="00454E5E" w:rsidP="007F3894">
      <w:pPr>
        <w:pStyle w:val="Agenda2"/>
        <w:numPr>
          <w:ilvl w:val="1"/>
          <w:numId w:val="25"/>
        </w:numPr>
        <w:rPr>
          <w:rStyle w:val="Strong"/>
          <w:b w:val="0"/>
          <w:bCs w:val="0"/>
        </w:rPr>
      </w:pPr>
      <w:r w:rsidRPr="00454E5E">
        <w:rPr>
          <w:rStyle w:val="Strong"/>
          <w:b w:val="0"/>
        </w:rPr>
        <w:lastRenderedPageBreak/>
        <w:t>Colours in visual signalling</w:t>
      </w:r>
    </w:p>
    <w:p w14:paraId="01346F23" w14:textId="77777777" w:rsidR="00454E5E" w:rsidRPr="00454E5E" w:rsidRDefault="00454E5E" w:rsidP="007F3894">
      <w:pPr>
        <w:pStyle w:val="Agenda2"/>
        <w:numPr>
          <w:ilvl w:val="1"/>
          <w:numId w:val="25"/>
        </w:numPr>
        <w:rPr>
          <w:rStyle w:val="Strong"/>
          <w:b w:val="0"/>
          <w:bCs w:val="0"/>
        </w:rPr>
      </w:pPr>
      <w:r w:rsidRPr="00454E5E">
        <w:rPr>
          <w:rStyle w:val="Strong"/>
          <w:b w:val="0"/>
        </w:rPr>
        <w:t>Range and performance of visual AtoN</w:t>
      </w:r>
    </w:p>
    <w:p w14:paraId="53984C28" w14:textId="77777777" w:rsidR="00454E5E" w:rsidRPr="00454E5E" w:rsidRDefault="00454E5E" w:rsidP="007F3894">
      <w:pPr>
        <w:pStyle w:val="Agenda2"/>
        <w:numPr>
          <w:ilvl w:val="1"/>
          <w:numId w:val="25"/>
        </w:numPr>
        <w:rPr>
          <w:rStyle w:val="Strong"/>
          <w:b w:val="0"/>
          <w:bCs w:val="0"/>
        </w:rPr>
      </w:pPr>
      <w:r w:rsidRPr="00454E5E">
        <w:rPr>
          <w:rStyle w:val="Strong"/>
          <w:b w:val="0"/>
        </w:rPr>
        <w:t>Workshops and Seminars  (Task 16*)</w:t>
      </w:r>
    </w:p>
    <w:p w14:paraId="14AE8E73" w14:textId="77777777" w:rsidR="00454E5E" w:rsidRPr="00454E5E" w:rsidRDefault="00454E5E" w:rsidP="007F3894">
      <w:pPr>
        <w:pStyle w:val="Agenda1"/>
        <w:numPr>
          <w:ilvl w:val="0"/>
          <w:numId w:val="25"/>
        </w:numPr>
      </w:pPr>
      <w:r w:rsidRPr="00454E5E">
        <w:t>TD#2 – AtoN design and maintenance</w:t>
      </w:r>
    </w:p>
    <w:p w14:paraId="079B90A5" w14:textId="77777777" w:rsidR="00454E5E" w:rsidRPr="00454E5E" w:rsidRDefault="00454E5E" w:rsidP="007F3894">
      <w:pPr>
        <w:pStyle w:val="Agenda2"/>
        <w:numPr>
          <w:ilvl w:val="1"/>
          <w:numId w:val="25"/>
        </w:numPr>
        <w:rPr>
          <w:rStyle w:val="Strong"/>
          <w:b w:val="0"/>
          <w:bCs w:val="0"/>
        </w:rPr>
      </w:pPr>
      <w:r w:rsidRPr="00454E5E">
        <w:rPr>
          <w:rStyle w:val="Strong"/>
          <w:b w:val="0"/>
        </w:rPr>
        <w:t>Buoy and beacon engineering and performance, including power systems, harmonising and interfacing of equipment and systems, and remote monitoring and control</w:t>
      </w:r>
    </w:p>
    <w:p w14:paraId="7608CCA0" w14:textId="77777777" w:rsidR="00454E5E" w:rsidRPr="00454E5E" w:rsidRDefault="00454E5E" w:rsidP="007F3894">
      <w:pPr>
        <w:pStyle w:val="Agenda2"/>
        <w:numPr>
          <w:ilvl w:val="1"/>
          <w:numId w:val="25"/>
        </w:numPr>
        <w:rPr>
          <w:rStyle w:val="Strong"/>
          <w:b w:val="0"/>
          <w:bCs w:val="0"/>
        </w:rPr>
      </w:pPr>
      <w:r w:rsidRPr="00454E5E">
        <w:rPr>
          <w:rStyle w:val="Strong"/>
          <w:b w:val="0"/>
        </w:rPr>
        <w:t>Maintenance strategy and techniques</w:t>
      </w:r>
    </w:p>
    <w:p w14:paraId="4A9F094A" w14:textId="77777777" w:rsidR="00454E5E" w:rsidRPr="00454E5E" w:rsidRDefault="00454E5E" w:rsidP="007F3894">
      <w:pPr>
        <w:pStyle w:val="Agenda2"/>
        <w:numPr>
          <w:ilvl w:val="1"/>
          <w:numId w:val="25"/>
        </w:numPr>
        <w:rPr>
          <w:rStyle w:val="Strong"/>
          <w:b w:val="0"/>
          <w:bCs w:val="0"/>
        </w:rPr>
      </w:pPr>
      <w:r w:rsidRPr="00454E5E">
        <w:rPr>
          <w:rStyle w:val="Strong"/>
          <w:b w:val="0"/>
        </w:rPr>
        <w:t>Extreme environment AtoN engineering</w:t>
      </w:r>
    </w:p>
    <w:p w14:paraId="52343CC4" w14:textId="77777777" w:rsidR="00454E5E" w:rsidRPr="00454E5E" w:rsidRDefault="00454E5E" w:rsidP="007F3894">
      <w:pPr>
        <w:pStyle w:val="Agenda2"/>
        <w:numPr>
          <w:ilvl w:val="1"/>
          <w:numId w:val="25"/>
        </w:numPr>
        <w:rPr>
          <w:rStyle w:val="Strong"/>
          <w:b w:val="0"/>
          <w:bCs w:val="0"/>
        </w:rPr>
      </w:pPr>
      <w:r w:rsidRPr="00454E5E">
        <w:rPr>
          <w:rStyle w:val="Strong"/>
          <w:b w:val="0"/>
        </w:rPr>
        <w:t>Safety of personnel</w:t>
      </w:r>
    </w:p>
    <w:p w14:paraId="390BFFB9" w14:textId="77777777" w:rsidR="00454E5E" w:rsidRPr="00454E5E" w:rsidRDefault="00454E5E" w:rsidP="007F3894">
      <w:pPr>
        <w:pStyle w:val="Agenda2"/>
        <w:numPr>
          <w:ilvl w:val="1"/>
          <w:numId w:val="25"/>
        </w:numPr>
      </w:pPr>
      <w:r w:rsidRPr="00454E5E">
        <w:t>Data populating for S-100</w:t>
      </w:r>
    </w:p>
    <w:p w14:paraId="1C5E31DA" w14:textId="411A676A" w:rsidR="00454E5E" w:rsidRPr="00454E5E" w:rsidRDefault="00454E5E" w:rsidP="007F3894">
      <w:pPr>
        <w:pStyle w:val="Agenda2"/>
        <w:numPr>
          <w:ilvl w:val="1"/>
          <w:numId w:val="25"/>
        </w:numPr>
      </w:pPr>
      <w:r w:rsidRPr="00454E5E">
        <w:rPr>
          <w:rStyle w:val="Strong"/>
          <w:b w:val="0"/>
        </w:rPr>
        <w:t>Workshops and Seminars</w:t>
      </w:r>
      <w:r w:rsidRPr="00454E5E">
        <w:t xml:space="preserve">  </w:t>
      </w:r>
    </w:p>
    <w:p w14:paraId="64AB4346" w14:textId="2C440976" w:rsidR="00454E5E" w:rsidRPr="00454E5E" w:rsidRDefault="00454E5E" w:rsidP="007F3894">
      <w:pPr>
        <w:pStyle w:val="Agenda1"/>
        <w:numPr>
          <w:ilvl w:val="0"/>
          <w:numId w:val="25"/>
        </w:numPr>
        <w:rPr>
          <w:rStyle w:val="Strong"/>
          <w:b w:val="0"/>
          <w:bCs w:val="0"/>
        </w:rPr>
      </w:pPr>
      <w:r w:rsidRPr="00454E5E">
        <w:rPr>
          <w:rStyle w:val="Strong"/>
          <w:b w:val="0"/>
        </w:rPr>
        <w:t xml:space="preserve">TD#3 – Global capacity building and training </w:t>
      </w:r>
    </w:p>
    <w:p w14:paraId="1940AE6C" w14:textId="77777777" w:rsidR="00454E5E" w:rsidRPr="00454E5E" w:rsidRDefault="00454E5E" w:rsidP="007F3894">
      <w:pPr>
        <w:pStyle w:val="Agenda2"/>
        <w:numPr>
          <w:ilvl w:val="1"/>
          <w:numId w:val="25"/>
        </w:numPr>
      </w:pPr>
      <w:r w:rsidRPr="00454E5E">
        <w:t>Standards for training and certification of AtoN personnel</w:t>
      </w:r>
    </w:p>
    <w:p w14:paraId="61701E7A" w14:textId="77777777" w:rsidR="00454E5E" w:rsidRPr="00454E5E" w:rsidRDefault="00454E5E" w:rsidP="007F3894">
      <w:pPr>
        <w:pStyle w:val="Agenda2"/>
        <w:numPr>
          <w:ilvl w:val="1"/>
          <w:numId w:val="25"/>
        </w:numPr>
      </w:pPr>
      <w:r w:rsidRPr="00454E5E">
        <w:t>Support for the WWA, including developing and coordinating model courses for AtoN and e-Navigation</w:t>
      </w:r>
    </w:p>
    <w:p w14:paraId="254E25D5" w14:textId="2CFE20FB" w:rsidR="00454E5E" w:rsidRPr="00454E5E" w:rsidRDefault="00454E5E" w:rsidP="007F3894">
      <w:pPr>
        <w:pStyle w:val="Agenda2"/>
        <w:numPr>
          <w:ilvl w:val="1"/>
          <w:numId w:val="25"/>
        </w:numPr>
        <w:rPr>
          <w:rStyle w:val="Strong"/>
          <w:b w:val="0"/>
          <w:bCs w:val="0"/>
        </w:rPr>
      </w:pPr>
      <w:r w:rsidRPr="00454E5E">
        <w:rPr>
          <w:rStyle w:val="Strong"/>
          <w:b w:val="0"/>
        </w:rPr>
        <w:t>Workshops and Seminars</w:t>
      </w:r>
      <w:r w:rsidRPr="00454E5E">
        <w:t xml:space="preserve">  </w:t>
      </w:r>
    </w:p>
    <w:p w14:paraId="420E2B5B" w14:textId="492BCA42" w:rsidR="00454E5E" w:rsidRPr="00454E5E" w:rsidRDefault="00454E5E" w:rsidP="007F3894">
      <w:pPr>
        <w:pStyle w:val="Agenda1"/>
        <w:numPr>
          <w:ilvl w:val="0"/>
          <w:numId w:val="25"/>
        </w:numPr>
        <w:rPr>
          <w:rStyle w:val="Strong"/>
          <w:b w:val="0"/>
          <w:bCs w:val="0"/>
        </w:rPr>
      </w:pPr>
      <w:r w:rsidRPr="00454E5E">
        <w:rPr>
          <w:rStyle w:val="Strong"/>
          <w:b w:val="0"/>
        </w:rPr>
        <w:t xml:space="preserve">TD#4 – Civil engineering and environment </w:t>
      </w:r>
    </w:p>
    <w:p w14:paraId="34A206C5" w14:textId="77777777" w:rsidR="00454E5E" w:rsidRPr="00454E5E" w:rsidRDefault="00454E5E" w:rsidP="007F3894">
      <w:pPr>
        <w:pStyle w:val="Agenda2"/>
        <w:numPr>
          <w:ilvl w:val="1"/>
          <w:numId w:val="25"/>
        </w:numPr>
        <w:rPr>
          <w:rStyle w:val="Strong"/>
          <w:b w:val="0"/>
          <w:bCs w:val="0"/>
        </w:rPr>
      </w:pPr>
      <w:r w:rsidRPr="00454E5E">
        <w:rPr>
          <w:rStyle w:val="Strong"/>
          <w:b w:val="0"/>
        </w:rPr>
        <w:t>Maintenance of AtoN structures</w:t>
      </w:r>
    </w:p>
    <w:p w14:paraId="46EA7CB2" w14:textId="77777777" w:rsidR="00454E5E" w:rsidRPr="00454E5E" w:rsidRDefault="00454E5E" w:rsidP="007F3894">
      <w:pPr>
        <w:pStyle w:val="Agenda2"/>
        <w:numPr>
          <w:ilvl w:val="1"/>
          <w:numId w:val="25"/>
        </w:numPr>
        <w:rPr>
          <w:rStyle w:val="Strong"/>
          <w:b w:val="0"/>
          <w:bCs w:val="0"/>
        </w:rPr>
      </w:pPr>
      <w:r w:rsidRPr="00454E5E">
        <w:rPr>
          <w:rStyle w:val="Strong"/>
          <w:b w:val="0"/>
        </w:rPr>
        <w:t>Protection of the marine environment</w:t>
      </w:r>
    </w:p>
    <w:p w14:paraId="2CBE9D4B" w14:textId="77777777" w:rsidR="00454E5E" w:rsidRPr="00454E5E" w:rsidRDefault="00454E5E" w:rsidP="007F3894">
      <w:pPr>
        <w:pStyle w:val="Agenda2"/>
        <w:numPr>
          <w:ilvl w:val="1"/>
          <w:numId w:val="25"/>
        </w:numPr>
        <w:rPr>
          <w:rStyle w:val="Strong"/>
          <w:b w:val="0"/>
          <w:bCs w:val="0"/>
        </w:rPr>
      </w:pPr>
      <w:r w:rsidRPr="00454E5E">
        <w:rPr>
          <w:rStyle w:val="Strong"/>
          <w:b w:val="0"/>
        </w:rPr>
        <w:t>Supervision of the Heritage Forum</w:t>
      </w:r>
    </w:p>
    <w:p w14:paraId="27A51DEA" w14:textId="2FFB3060" w:rsidR="00454E5E" w:rsidRPr="00454E5E" w:rsidRDefault="00454E5E" w:rsidP="007F3894">
      <w:pPr>
        <w:pStyle w:val="Agenda2"/>
        <w:numPr>
          <w:ilvl w:val="1"/>
          <w:numId w:val="25"/>
        </w:numPr>
      </w:pPr>
      <w:r w:rsidRPr="00454E5E">
        <w:rPr>
          <w:rStyle w:val="Strong"/>
          <w:b w:val="0"/>
        </w:rPr>
        <w:t>Workshops and Seminars</w:t>
      </w:r>
      <w:r w:rsidRPr="00454E5E">
        <w:t xml:space="preserve">  </w:t>
      </w:r>
    </w:p>
    <w:p w14:paraId="0479616B" w14:textId="77777777" w:rsidR="00454E5E" w:rsidRPr="00454E5E" w:rsidRDefault="00454E5E" w:rsidP="007F3894">
      <w:pPr>
        <w:pStyle w:val="Agenda1"/>
        <w:numPr>
          <w:ilvl w:val="0"/>
          <w:numId w:val="25"/>
        </w:numPr>
      </w:pPr>
      <w:r w:rsidRPr="00454E5E">
        <w:t>Heritage Forum</w:t>
      </w:r>
    </w:p>
    <w:p w14:paraId="3F9AFD52" w14:textId="77777777" w:rsidR="00454E5E" w:rsidRDefault="00454E5E" w:rsidP="007F3894">
      <w:pPr>
        <w:pStyle w:val="Agenda2"/>
        <w:numPr>
          <w:ilvl w:val="1"/>
          <w:numId w:val="25"/>
        </w:numPr>
      </w:pPr>
      <w:r w:rsidRPr="00454E5E">
        <w:t>Heritage Forum</w:t>
      </w:r>
      <w:r>
        <w:t xml:space="preserve"> </w:t>
      </w:r>
      <w:r w:rsidRPr="00E000B6">
        <w:t>TD#1 – Preservation of structures and artefacts</w:t>
      </w:r>
    </w:p>
    <w:p w14:paraId="37F4F627" w14:textId="77777777" w:rsidR="00454E5E" w:rsidRDefault="00454E5E" w:rsidP="007F3894">
      <w:pPr>
        <w:pStyle w:val="Agenda2"/>
        <w:numPr>
          <w:ilvl w:val="2"/>
          <w:numId w:val="25"/>
        </w:numPr>
        <w:ind w:firstLine="137"/>
      </w:pPr>
      <w:r>
        <w:t>Selection and display of artefacts</w:t>
      </w:r>
    </w:p>
    <w:p w14:paraId="4B93F4F5" w14:textId="77777777" w:rsidR="00454E5E" w:rsidRDefault="00454E5E" w:rsidP="007F3894">
      <w:pPr>
        <w:pStyle w:val="Agenda2"/>
        <w:numPr>
          <w:ilvl w:val="2"/>
          <w:numId w:val="25"/>
        </w:numPr>
        <w:ind w:firstLine="137"/>
      </w:pPr>
      <w:r>
        <w:t>Maintenance and repair of heritage structures</w:t>
      </w:r>
    </w:p>
    <w:p w14:paraId="06293D17" w14:textId="77777777" w:rsidR="00454E5E" w:rsidRDefault="00454E5E" w:rsidP="007F3894">
      <w:pPr>
        <w:pStyle w:val="Agenda2"/>
        <w:numPr>
          <w:ilvl w:val="1"/>
          <w:numId w:val="25"/>
        </w:numPr>
      </w:pPr>
      <w:r>
        <w:t xml:space="preserve">Heritage Forum </w:t>
      </w:r>
      <w:r w:rsidRPr="00E000B6">
        <w:t>TD#2 – Ownership, public access</w:t>
      </w:r>
    </w:p>
    <w:p w14:paraId="771945E9" w14:textId="77777777" w:rsidR="00454E5E" w:rsidRDefault="00454E5E" w:rsidP="007F3894">
      <w:pPr>
        <w:pStyle w:val="Agenda2"/>
        <w:numPr>
          <w:ilvl w:val="2"/>
          <w:numId w:val="25"/>
        </w:numPr>
        <w:ind w:firstLine="137"/>
      </w:pPr>
      <w:r>
        <w:t>Complementary use of historic structures</w:t>
      </w:r>
    </w:p>
    <w:p w14:paraId="1F9C0271" w14:textId="77777777" w:rsidR="00454E5E" w:rsidRDefault="00454E5E" w:rsidP="007F3894">
      <w:pPr>
        <w:pStyle w:val="Agenda2"/>
        <w:numPr>
          <w:ilvl w:val="2"/>
          <w:numId w:val="25"/>
        </w:numPr>
        <w:ind w:firstLine="137"/>
      </w:pPr>
      <w:r>
        <w:t>Management of surplus property</w:t>
      </w:r>
    </w:p>
    <w:p w14:paraId="3F167A33" w14:textId="77777777" w:rsidR="00454E5E" w:rsidRDefault="00454E5E" w:rsidP="007F3894">
      <w:pPr>
        <w:pStyle w:val="Agenda2"/>
        <w:numPr>
          <w:ilvl w:val="2"/>
          <w:numId w:val="25"/>
        </w:numPr>
        <w:ind w:firstLine="137"/>
      </w:pPr>
      <w:r>
        <w:t>Branding and promotion</w:t>
      </w:r>
    </w:p>
    <w:p w14:paraId="5C5AC580" w14:textId="77777777" w:rsidR="00454E5E" w:rsidRDefault="00454E5E" w:rsidP="007F3894">
      <w:pPr>
        <w:pStyle w:val="Agenda1"/>
        <w:numPr>
          <w:ilvl w:val="0"/>
          <w:numId w:val="25"/>
        </w:numPr>
      </w:pPr>
      <w:r>
        <w:t>Review of Work Programme (2014 – 2018)</w:t>
      </w:r>
    </w:p>
    <w:p w14:paraId="2157AA93" w14:textId="77777777" w:rsidR="00454E5E" w:rsidRDefault="00454E5E" w:rsidP="007F3894">
      <w:pPr>
        <w:pStyle w:val="Agenda1"/>
        <w:numPr>
          <w:ilvl w:val="0"/>
          <w:numId w:val="25"/>
        </w:numPr>
      </w:pPr>
      <w:r w:rsidRPr="009A698E">
        <w:t>Review of output and working papers</w:t>
      </w:r>
    </w:p>
    <w:p w14:paraId="3B379288" w14:textId="77777777" w:rsidR="00454E5E" w:rsidRDefault="00454E5E" w:rsidP="007F3894">
      <w:pPr>
        <w:pStyle w:val="Agenda2"/>
        <w:numPr>
          <w:ilvl w:val="1"/>
          <w:numId w:val="25"/>
        </w:numPr>
      </w:pPr>
      <w:r>
        <w:t>Output Papers</w:t>
      </w:r>
    </w:p>
    <w:p w14:paraId="5DFD5009" w14:textId="77777777" w:rsidR="00454E5E" w:rsidRPr="009A698E" w:rsidRDefault="00454E5E" w:rsidP="007F3894">
      <w:pPr>
        <w:pStyle w:val="Agenda2"/>
        <w:numPr>
          <w:ilvl w:val="1"/>
          <w:numId w:val="25"/>
        </w:numPr>
      </w:pPr>
      <w:r>
        <w:t>Working Papers</w:t>
      </w:r>
    </w:p>
    <w:p w14:paraId="59F440EF" w14:textId="77777777" w:rsidR="00454E5E" w:rsidRDefault="00454E5E" w:rsidP="007F3894">
      <w:pPr>
        <w:pStyle w:val="Agenda1"/>
        <w:numPr>
          <w:ilvl w:val="0"/>
          <w:numId w:val="25"/>
        </w:numPr>
      </w:pPr>
      <w:r w:rsidRPr="009A698E">
        <w:t>Any other business</w:t>
      </w:r>
    </w:p>
    <w:p w14:paraId="0A6BFE99" w14:textId="77777777" w:rsidR="00454E5E" w:rsidRDefault="00454E5E" w:rsidP="007F3894">
      <w:pPr>
        <w:pStyle w:val="Agenda1"/>
        <w:numPr>
          <w:ilvl w:val="0"/>
          <w:numId w:val="25"/>
        </w:numPr>
      </w:pPr>
      <w:r w:rsidRPr="009A698E">
        <w:t>Review of session report</w:t>
      </w:r>
    </w:p>
    <w:p w14:paraId="6C12EB07" w14:textId="77777777" w:rsidR="00454E5E" w:rsidRPr="009A698E" w:rsidRDefault="00454E5E" w:rsidP="007F3894">
      <w:pPr>
        <w:pStyle w:val="Agenda1"/>
        <w:numPr>
          <w:ilvl w:val="0"/>
          <w:numId w:val="25"/>
        </w:numPr>
      </w:pPr>
      <w:r w:rsidRPr="009A698E">
        <w:t>Date and venue of next meeting</w:t>
      </w:r>
    </w:p>
    <w:p w14:paraId="40D99725" w14:textId="55145F7E" w:rsidR="00454E5E" w:rsidRDefault="00454E5E">
      <w:pPr>
        <w:rPr>
          <w:b/>
          <w:sz w:val="32"/>
          <w:szCs w:val="32"/>
        </w:rPr>
      </w:pPr>
      <w:r>
        <w:rPr>
          <w:b/>
          <w:sz w:val="32"/>
          <w:szCs w:val="32"/>
        </w:rPr>
        <w:br w:type="page"/>
      </w:r>
    </w:p>
    <w:p w14:paraId="72D86B33" w14:textId="0D0719CB" w:rsidR="00454E5E" w:rsidRPr="00454E5E" w:rsidRDefault="00454E5E" w:rsidP="00454E5E">
      <w:pPr>
        <w:pStyle w:val="Annex"/>
        <w:tabs>
          <w:tab w:val="left" w:pos="1526"/>
        </w:tabs>
        <w:jc w:val="center"/>
        <w:rPr>
          <w:sz w:val="32"/>
          <w:szCs w:val="32"/>
        </w:rPr>
      </w:pPr>
      <w:bookmarkStart w:id="3" w:name="_Ref398812811"/>
      <w:r w:rsidRPr="00454E5E">
        <w:lastRenderedPageBreak/>
        <w:t xml:space="preserve">Example Committee meeting agenda </w:t>
      </w:r>
      <w:r>
        <w:t>based on WGs</w:t>
      </w:r>
      <w:bookmarkEnd w:id="3"/>
    </w:p>
    <w:p w14:paraId="60806181" w14:textId="77777777" w:rsidR="00454E5E" w:rsidRPr="005831C5" w:rsidRDefault="00454E5E" w:rsidP="00454E5E">
      <w:pPr>
        <w:tabs>
          <w:tab w:val="left" w:pos="1526"/>
        </w:tabs>
        <w:spacing w:after="240"/>
        <w:jc w:val="center"/>
        <w:rPr>
          <w:b/>
          <w:sz w:val="32"/>
          <w:szCs w:val="32"/>
        </w:rPr>
      </w:pPr>
      <w:r>
        <w:rPr>
          <w:b/>
          <w:sz w:val="32"/>
          <w:szCs w:val="32"/>
        </w:rPr>
        <w:t>1</w:t>
      </w:r>
      <w:r w:rsidRPr="006A3B64">
        <w:rPr>
          <w:b/>
          <w:sz w:val="32"/>
          <w:szCs w:val="32"/>
          <w:vertAlign w:val="superscript"/>
        </w:rPr>
        <w:t>st</w:t>
      </w:r>
      <w:r>
        <w:rPr>
          <w:b/>
          <w:sz w:val="32"/>
          <w:szCs w:val="32"/>
        </w:rPr>
        <w:t xml:space="preserve"> </w:t>
      </w:r>
      <w:r w:rsidRPr="005831C5">
        <w:rPr>
          <w:b/>
          <w:sz w:val="32"/>
          <w:szCs w:val="32"/>
        </w:rPr>
        <w:t xml:space="preserve">Meeting of the </w:t>
      </w:r>
      <w:r w:rsidRPr="00766841">
        <w:rPr>
          <w:b/>
          <w:sz w:val="32"/>
          <w:szCs w:val="32"/>
        </w:rPr>
        <w:t>AtoN Engineering and Sustainability</w:t>
      </w:r>
      <w:r w:rsidRPr="005831C5">
        <w:rPr>
          <w:b/>
          <w:sz w:val="32"/>
          <w:szCs w:val="32"/>
        </w:rPr>
        <w:t xml:space="preserve"> Committee</w:t>
      </w:r>
      <w:r>
        <w:rPr>
          <w:b/>
          <w:sz w:val="32"/>
          <w:szCs w:val="32"/>
        </w:rPr>
        <w:t xml:space="preserve"> (ENG1)</w:t>
      </w:r>
    </w:p>
    <w:p w14:paraId="38296D34" w14:textId="77777777" w:rsidR="00454E5E" w:rsidRPr="00966F44" w:rsidRDefault="00454E5E" w:rsidP="00454E5E">
      <w:pPr>
        <w:pStyle w:val="BodyText"/>
      </w:pPr>
      <w:r w:rsidRPr="00A27409">
        <w:t xml:space="preserve">The </w:t>
      </w:r>
      <w:r>
        <w:t>1</w:t>
      </w:r>
      <w:r w:rsidRPr="00766841">
        <w:rPr>
          <w:vertAlign w:val="superscript"/>
        </w:rPr>
        <w:t>st</w:t>
      </w:r>
      <w:r>
        <w:t xml:space="preserve"> </w:t>
      </w:r>
      <w:r w:rsidRPr="00A27409">
        <w:t xml:space="preserve">meeting of the </w:t>
      </w:r>
      <w:r w:rsidRPr="00766841">
        <w:rPr>
          <w:b/>
        </w:rPr>
        <w:t xml:space="preserve">AtoN Engineering and Sustainability </w:t>
      </w:r>
      <w:r w:rsidRPr="00033AE7">
        <w:rPr>
          <w:b/>
        </w:rPr>
        <w:t>Committee</w:t>
      </w:r>
      <w:r w:rsidRPr="00A27409">
        <w:t xml:space="preserve"> </w:t>
      </w:r>
      <w:r>
        <w:t xml:space="preserve">(ENG1) </w:t>
      </w:r>
      <w:r w:rsidRPr="00A27409">
        <w:t xml:space="preserve">will be held from </w:t>
      </w:r>
      <w:r>
        <w:t>17</w:t>
      </w:r>
      <w:r w:rsidRPr="00966F44">
        <w:t xml:space="preserve"> – </w:t>
      </w:r>
      <w:r>
        <w:t>21 November</w:t>
      </w:r>
      <w:r w:rsidRPr="00966F44">
        <w:t>, 201</w:t>
      </w:r>
      <w:r>
        <w:t>4</w:t>
      </w:r>
      <w:r w:rsidRPr="00966F44">
        <w:t xml:space="preserve"> at IALA,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p>
    <w:p w14:paraId="284F277A" w14:textId="77777777" w:rsidR="00454E5E" w:rsidRPr="00966F44" w:rsidRDefault="00454E5E" w:rsidP="00454E5E">
      <w:pPr>
        <w:pStyle w:val="BodyText"/>
      </w:pPr>
      <w:r w:rsidRPr="00966F44">
        <w:t xml:space="preserve">The opening plenary will commence at </w:t>
      </w:r>
      <w:r w:rsidRPr="00966F44">
        <w:rPr>
          <w:bCs/>
        </w:rPr>
        <w:t xml:space="preserve">1300 </w:t>
      </w:r>
      <w:r>
        <w:t>on Monday</w:t>
      </w:r>
      <w:r w:rsidRPr="00966F44">
        <w:t xml:space="preserve"> </w:t>
      </w:r>
      <w:r>
        <w:t>17 November</w:t>
      </w:r>
      <w:r w:rsidRPr="00966F44">
        <w:t xml:space="preserve"> and the closing plenary will end at approximately 1300 on Friday, </w:t>
      </w:r>
      <w:r>
        <w:t>21 November</w:t>
      </w:r>
      <w:r w:rsidRPr="00966F44">
        <w:t>.</w:t>
      </w:r>
    </w:p>
    <w:p w14:paraId="7FAA4703" w14:textId="77777777" w:rsidR="00454E5E" w:rsidRDefault="00454E5E" w:rsidP="00454E5E">
      <w:pPr>
        <w:pStyle w:val="BodyText"/>
      </w:pPr>
      <w:r w:rsidRPr="00966F44">
        <w:t xml:space="preserve">Committee Chair, Vice-Chair and Working Group Chairpersons are requested to </w:t>
      </w:r>
      <w:r>
        <w:t>meet at 090</w:t>
      </w:r>
      <w:r w:rsidRPr="00966F44">
        <w:t xml:space="preserve">0 on Monday, </w:t>
      </w:r>
      <w:r>
        <w:t>17 November</w:t>
      </w:r>
      <w:r w:rsidRPr="00966F44">
        <w:t>.</w:t>
      </w:r>
    </w:p>
    <w:p w14:paraId="42733A2C" w14:textId="77777777" w:rsidR="00454E5E" w:rsidRPr="009A698E" w:rsidRDefault="00454E5E" w:rsidP="00454E5E">
      <w:pPr>
        <w:spacing w:before="240" w:after="240"/>
        <w:jc w:val="center"/>
        <w:rPr>
          <w:b/>
          <w:sz w:val="36"/>
          <w:szCs w:val="36"/>
        </w:rPr>
      </w:pPr>
      <w:r w:rsidRPr="009A698E">
        <w:rPr>
          <w:b/>
          <w:sz w:val="36"/>
          <w:szCs w:val="36"/>
        </w:rPr>
        <w:t>AGENDA</w:t>
      </w:r>
    </w:p>
    <w:p w14:paraId="598B7C08" w14:textId="77777777" w:rsidR="00454E5E" w:rsidRDefault="00454E5E" w:rsidP="007F3894">
      <w:pPr>
        <w:pStyle w:val="Agenda1"/>
        <w:numPr>
          <w:ilvl w:val="0"/>
          <w:numId w:val="26"/>
        </w:numPr>
      </w:pPr>
      <w:r>
        <w:t xml:space="preserve">Introduction </w:t>
      </w:r>
      <w:r>
        <w:tab/>
      </w:r>
    </w:p>
    <w:p w14:paraId="572214C6" w14:textId="77777777" w:rsidR="00454E5E" w:rsidRPr="009A698E" w:rsidRDefault="00454E5E" w:rsidP="007F3894">
      <w:pPr>
        <w:pStyle w:val="Agenda2"/>
        <w:numPr>
          <w:ilvl w:val="1"/>
          <w:numId w:val="26"/>
        </w:numPr>
        <w:ind w:left="2269"/>
      </w:pPr>
      <w:r>
        <w:t>Administration and safety brief</w:t>
      </w:r>
    </w:p>
    <w:p w14:paraId="5183CFE9" w14:textId="77777777" w:rsidR="00454E5E" w:rsidRDefault="00454E5E" w:rsidP="007F3894">
      <w:pPr>
        <w:pStyle w:val="Agenda2"/>
        <w:numPr>
          <w:ilvl w:val="1"/>
          <w:numId w:val="26"/>
        </w:numPr>
        <w:ind w:left="2269"/>
      </w:pPr>
      <w:r>
        <w:t>Apologies</w:t>
      </w:r>
    </w:p>
    <w:p w14:paraId="48CC11A2" w14:textId="77777777" w:rsidR="00454E5E" w:rsidRDefault="00454E5E" w:rsidP="007F3894">
      <w:pPr>
        <w:pStyle w:val="Agenda2"/>
        <w:numPr>
          <w:ilvl w:val="1"/>
          <w:numId w:val="26"/>
        </w:numPr>
        <w:ind w:left="2269"/>
      </w:pPr>
      <w:r>
        <w:t>Welcome to new members and introductions</w:t>
      </w:r>
    </w:p>
    <w:p w14:paraId="57CD5495" w14:textId="77777777" w:rsidR="00454E5E" w:rsidRDefault="00454E5E" w:rsidP="007F3894">
      <w:pPr>
        <w:pStyle w:val="Agenda2"/>
        <w:numPr>
          <w:ilvl w:val="1"/>
          <w:numId w:val="26"/>
        </w:numPr>
        <w:ind w:left="2269"/>
      </w:pPr>
      <w:r w:rsidRPr="009A698E">
        <w:t>Approval of the agenda</w:t>
      </w:r>
    </w:p>
    <w:p w14:paraId="7B32C512" w14:textId="77777777" w:rsidR="00454E5E" w:rsidRDefault="00454E5E" w:rsidP="007F3894">
      <w:pPr>
        <w:pStyle w:val="Agenda2"/>
        <w:numPr>
          <w:ilvl w:val="1"/>
          <w:numId w:val="26"/>
        </w:numPr>
        <w:ind w:left="2269"/>
      </w:pPr>
      <w:r>
        <w:t>Programme for the week (work &amp; social)</w:t>
      </w:r>
    </w:p>
    <w:p w14:paraId="65BF47C9" w14:textId="77777777" w:rsidR="00454E5E" w:rsidRDefault="00454E5E" w:rsidP="007F3894">
      <w:pPr>
        <w:pStyle w:val="Agenda1"/>
        <w:numPr>
          <w:ilvl w:val="0"/>
          <w:numId w:val="26"/>
        </w:numPr>
      </w:pPr>
      <w:r>
        <w:t>ENG1 Programme</w:t>
      </w:r>
      <w:r>
        <w:tab/>
      </w:r>
      <w:r>
        <w:tab/>
      </w:r>
    </w:p>
    <w:p w14:paraId="7631DAC9" w14:textId="77777777" w:rsidR="00454E5E" w:rsidRDefault="00454E5E" w:rsidP="007F3894">
      <w:pPr>
        <w:pStyle w:val="Agenda2"/>
        <w:numPr>
          <w:ilvl w:val="1"/>
          <w:numId w:val="26"/>
        </w:numPr>
        <w:ind w:left="2269"/>
      </w:pPr>
      <w:r w:rsidRPr="00CD1D55">
        <w:t>Brief on IALA Strategy</w:t>
      </w:r>
      <w:r>
        <w:tab/>
      </w:r>
      <w:r>
        <w:tab/>
      </w:r>
      <w:r>
        <w:tab/>
      </w:r>
      <w:r>
        <w:tab/>
      </w:r>
      <w:r>
        <w:tab/>
        <w:t xml:space="preserve">Simon </w:t>
      </w:r>
      <w:proofErr w:type="spellStart"/>
      <w:r>
        <w:t>Millyard</w:t>
      </w:r>
      <w:proofErr w:type="spellEnd"/>
    </w:p>
    <w:p w14:paraId="71A33904" w14:textId="77777777" w:rsidR="00454E5E" w:rsidRDefault="00454E5E" w:rsidP="007F3894">
      <w:pPr>
        <w:pStyle w:val="Agenda2"/>
        <w:numPr>
          <w:ilvl w:val="1"/>
          <w:numId w:val="26"/>
        </w:numPr>
        <w:ind w:left="2269"/>
      </w:pPr>
      <w:r>
        <w:t>Working Group Structure</w:t>
      </w:r>
      <w:r>
        <w:tab/>
      </w:r>
      <w:r>
        <w:tab/>
      </w:r>
      <w:r>
        <w:tab/>
      </w:r>
      <w:r>
        <w:tab/>
      </w:r>
      <w:r>
        <w:tab/>
        <w:t xml:space="preserve">Simon </w:t>
      </w:r>
      <w:proofErr w:type="spellStart"/>
      <w:r>
        <w:t>Millyard</w:t>
      </w:r>
      <w:proofErr w:type="spellEnd"/>
    </w:p>
    <w:p w14:paraId="1DCF5327" w14:textId="77777777" w:rsidR="00454E5E" w:rsidRDefault="00454E5E" w:rsidP="007F3894">
      <w:pPr>
        <w:pStyle w:val="Agenda2"/>
        <w:numPr>
          <w:ilvl w:val="1"/>
          <w:numId w:val="26"/>
        </w:numPr>
        <w:ind w:left="2269"/>
      </w:pPr>
      <w:r>
        <w:t xml:space="preserve">Review of Work Programme (2014 – 2018) </w:t>
      </w:r>
    </w:p>
    <w:p w14:paraId="35B5CD05" w14:textId="77777777" w:rsidR="00454E5E" w:rsidRPr="009A698E" w:rsidRDefault="00454E5E" w:rsidP="007F3894">
      <w:pPr>
        <w:pStyle w:val="Agenda1"/>
        <w:numPr>
          <w:ilvl w:val="0"/>
          <w:numId w:val="26"/>
        </w:numPr>
      </w:pPr>
      <w:r w:rsidRPr="009A698E">
        <w:t xml:space="preserve">Review of action items from </w:t>
      </w:r>
      <w:r>
        <w:t xml:space="preserve">EEP21 </w:t>
      </w:r>
    </w:p>
    <w:p w14:paraId="1A870818" w14:textId="77777777" w:rsidR="00454E5E" w:rsidRDefault="00454E5E" w:rsidP="007F3894">
      <w:pPr>
        <w:pStyle w:val="Agenda1"/>
        <w:numPr>
          <w:ilvl w:val="0"/>
          <w:numId w:val="26"/>
        </w:numPr>
      </w:pPr>
      <w:r w:rsidRPr="009A698E">
        <w:t>Review of input papers</w:t>
      </w:r>
      <w:r>
        <w:t xml:space="preserve"> </w:t>
      </w:r>
    </w:p>
    <w:p w14:paraId="494E3AF0" w14:textId="77777777" w:rsidR="00454E5E" w:rsidRPr="009A698E" w:rsidRDefault="00454E5E" w:rsidP="007F3894">
      <w:pPr>
        <w:pStyle w:val="Agenda1"/>
        <w:numPr>
          <w:ilvl w:val="0"/>
          <w:numId w:val="26"/>
        </w:numPr>
      </w:pPr>
      <w:r w:rsidRPr="009A698E">
        <w:t>Reports from other bodies:</w:t>
      </w:r>
      <w:r>
        <w:t xml:space="preserve"> </w:t>
      </w:r>
    </w:p>
    <w:p w14:paraId="5937E832" w14:textId="77777777" w:rsidR="00454E5E" w:rsidRDefault="00454E5E" w:rsidP="007F3894">
      <w:pPr>
        <w:pStyle w:val="Agenda2"/>
        <w:numPr>
          <w:ilvl w:val="1"/>
          <w:numId w:val="26"/>
        </w:numPr>
        <w:ind w:left="2269"/>
      </w:pPr>
      <w:r>
        <w:t xml:space="preserve">Report from </w:t>
      </w:r>
      <w:r w:rsidRPr="000A6094">
        <w:t xml:space="preserve">IALA Council – </w:t>
      </w:r>
      <w:r>
        <w:t>56</w:t>
      </w:r>
      <w:r w:rsidRPr="00950CAD">
        <w:rPr>
          <w:vertAlign w:val="superscript"/>
        </w:rPr>
        <w:t>th</w:t>
      </w:r>
      <w:r>
        <w:t xml:space="preserve"> </w:t>
      </w:r>
      <w:r w:rsidRPr="000A6094">
        <w:t xml:space="preserve">Session, </w:t>
      </w:r>
      <w:r>
        <w:t>December 2013</w:t>
      </w:r>
    </w:p>
    <w:p w14:paraId="50D3AC4A" w14:textId="77777777" w:rsidR="00454E5E" w:rsidRPr="000A6094" w:rsidRDefault="00454E5E" w:rsidP="007F3894">
      <w:pPr>
        <w:pStyle w:val="Agenda2"/>
        <w:numPr>
          <w:ilvl w:val="1"/>
          <w:numId w:val="26"/>
        </w:numPr>
        <w:ind w:left="2269"/>
      </w:pPr>
      <w:r>
        <w:t>Report from IALA General Assembly / Conference, May 2014</w:t>
      </w:r>
    </w:p>
    <w:p w14:paraId="638582D3" w14:textId="77777777" w:rsidR="00454E5E" w:rsidRDefault="00454E5E" w:rsidP="007F3894">
      <w:pPr>
        <w:pStyle w:val="Agenda2"/>
        <w:numPr>
          <w:ilvl w:val="1"/>
          <w:numId w:val="26"/>
        </w:numPr>
        <w:ind w:left="2269"/>
      </w:pPr>
      <w:r>
        <w:t>Report from PAP26, October 2013</w:t>
      </w:r>
    </w:p>
    <w:p w14:paraId="13F8C0BB" w14:textId="77777777" w:rsidR="00454E5E" w:rsidRDefault="00454E5E" w:rsidP="007F3894">
      <w:pPr>
        <w:pStyle w:val="Agenda2"/>
        <w:numPr>
          <w:ilvl w:val="1"/>
          <w:numId w:val="26"/>
        </w:numPr>
        <w:ind w:left="2269"/>
      </w:pPr>
      <w:r>
        <w:t>Report from PAP27, March 2014</w:t>
      </w:r>
    </w:p>
    <w:p w14:paraId="490684E0" w14:textId="77777777" w:rsidR="00454E5E" w:rsidRDefault="00454E5E" w:rsidP="007F3894">
      <w:pPr>
        <w:pStyle w:val="Agenda2"/>
        <w:numPr>
          <w:ilvl w:val="1"/>
          <w:numId w:val="26"/>
        </w:numPr>
        <w:ind w:left="2269"/>
      </w:pPr>
      <w:r>
        <w:t>Report from PAP27, October 2014</w:t>
      </w:r>
    </w:p>
    <w:p w14:paraId="1A244F08" w14:textId="77777777" w:rsidR="00454E5E" w:rsidRPr="00E22301" w:rsidRDefault="00454E5E" w:rsidP="007F3894">
      <w:pPr>
        <w:pStyle w:val="Agenda2"/>
        <w:numPr>
          <w:ilvl w:val="1"/>
          <w:numId w:val="26"/>
        </w:numPr>
        <w:ind w:left="2269"/>
      </w:pPr>
      <w:r w:rsidRPr="00E22301">
        <w:t>Report from MSC92, June 2013</w:t>
      </w:r>
    </w:p>
    <w:p w14:paraId="7DF8AE95" w14:textId="77777777" w:rsidR="00454E5E" w:rsidRPr="00E22301" w:rsidRDefault="00454E5E" w:rsidP="007F3894">
      <w:pPr>
        <w:pStyle w:val="Agenda2"/>
        <w:numPr>
          <w:ilvl w:val="1"/>
          <w:numId w:val="26"/>
        </w:numPr>
        <w:ind w:left="2269"/>
      </w:pPr>
      <w:r w:rsidRPr="00E22301">
        <w:t>Report from NAV59, September 2013</w:t>
      </w:r>
    </w:p>
    <w:p w14:paraId="484E91AD" w14:textId="77777777" w:rsidR="00454E5E" w:rsidRPr="00E22301" w:rsidRDefault="00454E5E" w:rsidP="007F3894">
      <w:pPr>
        <w:pStyle w:val="Agenda2"/>
        <w:numPr>
          <w:ilvl w:val="1"/>
          <w:numId w:val="26"/>
        </w:numPr>
        <w:ind w:left="2269"/>
      </w:pPr>
      <w:r w:rsidRPr="00E22301">
        <w:t>Report from e-Navigation Underway 2014</w:t>
      </w:r>
    </w:p>
    <w:p w14:paraId="093763F5" w14:textId="77777777" w:rsidR="00454E5E" w:rsidRPr="00E22301" w:rsidRDefault="00454E5E" w:rsidP="007F3894">
      <w:pPr>
        <w:pStyle w:val="Agenda1"/>
        <w:numPr>
          <w:ilvl w:val="0"/>
          <w:numId w:val="26"/>
        </w:numPr>
      </w:pPr>
      <w:r w:rsidRPr="00E22301">
        <w:t xml:space="preserve">Reports from Rapporteurs: </w:t>
      </w:r>
    </w:p>
    <w:p w14:paraId="2D0253C5" w14:textId="77777777" w:rsidR="00454E5E" w:rsidRPr="00E22301" w:rsidRDefault="00454E5E" w:rsidP="007F3894">
      <w:pPr>
        <w:pStyle w:val="Agenda2"/>
        <w:numPr>
          <w:ilvl w:val="1"/>
          <w:numId w:val="26"/>
        </w:numPr>
        <w:tabs>
          <w:tab w:val="left" w:pos="7655"/>
        </w:tabs>
        <w:ind w:left="2269"/>
      </w:pPr>
      <w:r w:rsidRPr="00E22301">
        <w:t xml:space="preserve">Developments in Aids to Navigation  </w:t>
      </w:r>
      <w:r w:rsidRPr="00E22301">
        <w:tab/>
      </w:r>
    </w:p>
    <w:p w14:paraId="4D547506" w14:textId="77777777" w:rsidR="00454E5E" w:rsidRPr="00E22301" w:rsidRDefault="00454E5E" w:rsidP="007F3894">
      <w:pPr>
        <w:pStyle w:val="Agenda2"/>
        <w:numPr>
          <w:ilvl w:val="1"/>
          <w:numId w:val="26"/>
        </w:numPr>
        <w:tabs>
          <w:tab w:val="left" w:pos="7655"/>
        </w:tabs>
        <w:ind w:left="2269"/>
      </w:pPr>
      <w:r w:rsidRPr="00E22301">
        <w:t xml:space="preserve">Developments in Renewable Energy Sources  </w:t>
      </w:r>
      <w:r w:rsidRPr="00E22301">
        <w:tab/>
      </w:r>
    </w:p>
    <w:p w14:paraId="3C1A3375" w14:textId="77777777" w:rsidR="00454E5E" w:rsidRPr="00C51B7E" w:rsidRDefault="00454E5E" w:rsidP="007F3894">
      <w:pPr>
        <w:pStyle w:val="Agenda2"/>
        <w:numPr>
          <w:ilvl w:val="1"/>
          <w:numId w:val="26"/>
        </w:numPr>
        <w:tabs>
          <w:tab w:val="left" w:pos="7655"/>
        </w:tabs>
        <w:ind w:left="2269"/>
      </w:pPr>
      <w:r w:rsidRPr="00E22301">
        <w:t>Developments in Battery Technology</w:t>
      </w:r>
      <w:r>
        <w:t xml:space="preserve"> </w:t>
      </w:r>
      <w:r>
        <w:tab/>
        <w:t>Jonas Lindberg</w:t>
      </w:r>
    </w:p>
    <w:p w14:paraId="5434E5E5" w14:textId="77777777" w:rsidR="00454E5E" w:rsidRPr="00E22301" w:rsidRDefault="00454E5E" w:rsidP="007F3894">
      <w:pPr>
        <w:pStyle w:val="Agenda2"/>
        <w:numPr>
          <w:ilvl w:val="1"/>
          <w:numId w:val="26"/>
        </w:numPr>
        <w:tabs>
          <w:tab w:val="left" w:pos="7655"/>
        </w:tabs>
        <w:ind w:left="2269"/>
      </w:pPr>
      <w:r w:rsidRPr="00C51B7E">
        <w:t xml:space="preserve">Developments in New Light Sources  </w:t>
      </w:r>
      <w:r w:rsidRPr="00E22301">
        <w:tab/>
        <w:t>Malcolm Nicholson</w:t>
      </w:r>
    </w:p>
    <w:p w14:paraId="0C646C98" w14:textId="77777777" w:rsidR="00454E5E" w:rsidRDefault="00454E5E" w:rsidP="007F3894">
      <w:pPr>
        <w:pStyle w:val="Agenda2"/>
        <w:numPr>
          <w:ilvl w:val="1"/>
          <w:numId w:val="26"/>
        </w:numPr>
        <w:tabs>
          <w:tab w:val="left" w:pos="7655"/>
        </w:tabs>
        <w:ind w:left="2269"/>
      </w:pPr>
      <w:r w:rsidRPr="00E22301">
        <w:t>CIE-IALA Liaison</w:t>
      </w:r>
      <w:r>
        <w:t xml:space="preserve"> </w:t>
      </w:r>
      <w:r w:rsidRPr="00E22301">
        <w:tab/>
        <w:t>Malcolm Nicholson</w:t>
      </w:r>
    </w:p>
    <w:p w14:paraId="03A6B400" w14:textId="77777777" w:rsidR="00454E5E" w:rsidRPr="00E22301" w:rsidRDefault="00454E5E" w:rsidP="007F3894">
      <w:pPr>
        <w:pStyle w:val="Agenda2"/>
        <w:numPr>
          <w:ilvl w:val="1"/>
          <w:numId w:val="26"/>
        </w:numPr>
        <w:tabs>
          <w:tab w:val="left" w:pos="7655"/>
        </w:tabs>
        <w:ind w:left="2269"/>
      </w:pPr>
      <w:r w:rsidRPr="004329CA">
        <w:t xml:space="preserve">Developments in AtoN Simulation Systems       </w:t>
      </w:r>
      <w:r>
        <w:tab/>
      </w:r>
      <w:r w:rsidRPr="004329CA">
        <w:t>Jong-</w:t>
      </w:r>
      <w:proofErr w:type="spellStart"/>
      <w:r w:rsidRPr="004329CA">
        <w:t>Uk</w:t>
      </w:r>
      <w:proofErr w:type="spellEnd"/>
      <w:r w:rsidRPr="004329CA">
        <w:t xml:space="preserve"> Kim</w:t>
      </w:r>
    </w:p>
    <w:p w14:paraId="2D5420FE" w14:textId="77777777" w:rsidR="00454E5E" w:rsidRDefault="00454E5E" w:rsidP="007F3894">
      <w:pPr>
        <w:pStyle w:val="Agenda2"/>
        <w:numPr>
          <w:ilvl w:val="1"/>
          <w:numId w:val="26"/>
        </w:numPr>
        <w:tabs>
          <w:tab w:val="left" w:pos="7655"/>
        </w:tabs>
        <w:ind w:left="2269"/>
      </w:pPr>
      <w:r w:rsidRPr="00E22301">
        <w:t>IALA Dictionary</w:t>
      </w:r>
      <w:r>
        <w:t xml:space="preserve">  </w:t>
      </w:r>
      <w:r>
        <w:tab/>
        <w:t xml:space="preserve">David </w:t>
      </w:r>
      <w:proofErr w:type="spellStart"/>
      <w:r>
        <w:t>Jeffkins</w:t>
      </w:r>
      <w:proofErr w:type="spellEnd"/>
    </w:p>
    <w:p w14:paraId="0F828492" w14:textId="77777777" w:rsidR="00454E5E" w:rsidRDefault="00454E5E" w:rsidP="007F3894">
      <w:pPr>
        <w:pStyle w:val="Agenda2"/>
        <w:numPr>
          <w:ilvl w:val="1"/>
          <w:numId w:val="26"/>
        </w:numPr>
        <w:tabs>
          <w:tab w:val="left" w:pos="7655"/>
        </w:tabs>
        <w:ind w:left="2269"/>
      </w:pPr>
      <w:r>
        <w:t xml:space="preserve">Review of topics for Rapporteurs  </w:t>
      </w:r>
      <w:r>
        <w:tab/>
        <w:t xml:space="preserve">Simon </w:t>
      </w:r>
      <w:proofErr w:type="spellStart"/>
      <w:r>
        <w:t>Millyard</w:t>
      </w:r>
      <w:proofErr w:type="spellEnd"/>
    </w:p>
    <w:p w14:paraId="1D2495C8" w14:textId="77777777" w:rsidR="00454E5E" w:rsidRDefault="00454E5E" w:rsidP="00454E5E">
      <w:pPr>
        <w:pStyle w:val="Agenda2"/>
        <w:tabs>
          <w:tab w:val="clear" w:pos="2269"/>
          <w:tab w:val="left" w:pos="7655"/>
        </w:tabs>
        <w:ind w:firstLine="0"/>
      </w:pPr>
    </w:p>
    <w:p w14:paraId="1F92CABD" w14:textId="77777777" w:rsidR="00454E5E" w:rsidRPr="00C51B7E" w:rsidRDefault="00454E5E" w:rsidP="00454E5E">
      <w:pPr>
        <w:pStyle w:val="Agenda2"/>
        <w:tabs>
          <w:tab w:val="clear" w:pos="2269"/>
          <w:tab w:val="left" w:pos="7655"/>
        </w:tabs>
        <w:ind w:left="1418" w:firstLine="0"/>
      </w:pPr>
      <w:r>
        <w:lastRenderedPageBreak/>
        <w:tab/>
      </w:r>
    </w:p>
    <w:p w14:paraId="5D786729" w14:textId="77777777" w:rsidR="00454E5E" w:rsidRPr="00B51DD5" w:rsidRDefault="00454E5E" w:rsidP="007F3894">
      <w:pPr>
        <w:pStyle w:val="Agenda1"/>
        <w:numPr>
          <w:ilvl w:val="0"/>
          <w:numId w:val="26"/>
        </w:numPr>
      </w:pPr>
      <w:r w:rsidRPr="009A698E">
        <w:t>Presentations</w:t>
      </w:r>
      <w:r>
        <w:t xml:space="preserve"> </w:t>
      </w:r>
      <w:r w:rsidRPr="009F47D2">
        <w:rPr>
          <w:rFonts w:cs="Arial"/>
          <w:szCs w:val="22"/>
        </w:rPr>
        <w:t>(15 minutes duration)</w:t>
      </w:r>
      <w:r w:rsidRPr="00AB48ED">
        <w:rPr>
          <w:rFonts w:eastAsia="MS Mincho"/>
          <w:color w:val="0070C0"/>
          <w:szCs w:val="24"/>
          <w:lang w:eastAsia="ja-JP"/>
        </w:rPr>
        <w:tab/>
      </w:r>
    </w:p>
    <w:p w14:paraId="6F1A7A11" w14:textId="77777777" w:rsidR="00454E5E" w:rsidRDefault="00454E5E" w:rsidP="007F3894">
      <w:pPr>
        <w:pStyle w:val="Agenda2"/>
        <w:numPr>
          <w:ilvl w:val="1"/>
          <w:numId w:val="26"/>
        </w:numPr>
        <w:tabs>
          <w:tab w:val="left" w:pos="7655"/>
        </w:tabs>
        <w:ind w:left="2269"/>
      </w:pPr>
      <w:r>
        <w:t>Brief on WWA</w:t>
      </w:r>
      <w:r>
        <w:tab/>
        <w:t>Stephen Bennett</w:t>
      </w:r>
    </w:p>
    <w:p w14:paraId="65C9C6C6" w14:textId="77777777" w:rsidR="00454E5E" w:rsidRPr="00454E5E" w:rsidRDefault="00454E5E" w:rsidP="007F3894">
      <w:pPr>
        <w:pStyle w:val="Agenda1"/>
        <w:numPr>
          <w:ilvl w:val="0"/>
          <w:numId w:val="26"/>
        </w:numPr>
      </w:pPr>
      <w:r w:rsidRPr="00454E5E">
        <w:t xml:space="preserve">Establish Working Groups </w:t>
      </w:r>
    </w:p>
    <w:p w14:paraId="08DB89A7" w14:textId="77777777" w:rsidR="00454E5E" w:rsidRPr="00454E5E" w:rsidRDefault="00454E5E" w:rsidP="007F3894">
      <w:pPr>
        <w:pStyle w:val="Agenda2"/>
        <w:numPr>
          <w:ilvl w:val="1"/>
          <w:numId w:val="26"/>
        </w:numPr>
        <w:ind w:left="2269"/>
        <w:rPr>
          <w:rStyle w:val="Strong"/>
          <w:b w:val="0"/>
          <w:bCs w:val="0"/>
        </w:rPr>
      </w:pPr>
      <w:r w:rsidRPr="00454E5E">
        <w:t>Plenary session to establish WGs</w:t>
      </w:r>
      <w:proofErr w:type="gramStart"/>
      <w:r w:rsidRPr="00454E5E">
        <w:t>,</w:t>
      </w:r>
      <w:r w:rsidRPr="00454E5E">
        <w:rPr>
          <w:color w:val="0070C0"/>
        </w:rPr>
        <w:t>.</w:t>
      </w:r>
      <w:proofErr w:type="gramEnd"/>
      <w:r w:rsidRPr="00454E5E">
        <w:rPr>
          <w:color w:val="0070C0"/>
        </w:rPr>
        <w:t xml:space="preserve"> </w:t>
      </w:r>
    </w:p>
    <w:p w14:paraId="693C7879" w14:textId="77777777" w:rsidR="00454E5E" w:rsidRPr="00454E5E" w:rsidRDefault="00454E5E" w:rsidP="007F3894">
      <w:pPr>
        <w:pStyle w:val="Agenda1"/>
        <w:numPr>
          <w:ilvl w:val="0"/>
          <w:numId w:val="26"/>
        </w:numPr>
        <w:rPr>
          <w:rStyle w:val="Strong"/>
          <w:b w:val="0"/>
          <w:bCs w:val="0"/>
        </w:rPr>
      </w:pPr>
      <w:r w:rsidRPr="00454E5E">
        <w:rPr>
          <w:rStyle w:val="Strong"/>
          <w:b w:val="0"/>
        </w:rPr>
        <w:t xml:space="preserve">WG#1 – Visual &amp; Physical AtoN </w:t>
      </w:r>
    </w:p>
    <w:p w14:paraId="4FE6AB9F"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Review of IALA documents</w:t>
      </w:r>
    </w:p>
    <w:p w14:paraId="5F52E1A7"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Potential Standards</w:t>
      </w:r>
    </w:p>
    <w:p w14:paraId="09A7BD48"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S100 population with AtoN data</w:t>
      </w:r>
    </w:p>
    <w:p w14:paraId="03151F11"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Marine signalling</w:t>
      </w:r>
    </w:p>
    <w:p w14:paraId="5C559395"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Plastic buoys, Systems &amp; Sensors</w:t>
      </w:r>
    </w:p>
    <w:p w14:paraId="5A0BB51D"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Workshops &amp; Seminars</w:t>
      </w:r>
    </w:p>
    <w:p w14:paraId="0E2FFF4B"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New developments</w:t>
      </w:r>
    </w:p>
    <w:p w14:paraId="626186FB"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Navguide updates</w:t>
      </w:r>
    </w:p>
    <w:p w14:paraId="528447DD" w14:textId="77777777" w:rsidR="00454E5E" w:rsidRPr="00454E5E" w:rsidRDefault="00454E5E" w:rsidP="007F3894">
      <w:pPr>
        <w:pStyle w:val="Agenda1"/>
        <w:numPr>
          <w:ilvl w:val="0"/>
          <w:numId w:val="26"/>
        </w:numPr>
      </w:pPr>
      <w:r w:rsidRPr="00454E5E">
        <w:t>WG#2 – Knowledge &amp; Sustainability</w:t>
      </w:r>
    </w:p>
    <w:p w14:paraId="37C5CCB7"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Review of IALA documents</w:t>
      </w:r>
    </w:p>
    <w:p w14:paraId="3A4B63BE"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Potential Standards</w:t>
      </w:r>
    </w:p>
    <w:p w14:paraId="793E5300"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Guidance on extreme environment AtoN engineering</w:t>
      </w:r>
    </w:p>
    <w:p w14:paraId="6703252D"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Sustainable AtoN design</w:t>
      </w:r>
    </w:p>
    <w:p w14:paraId="7EB62B0D"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Maintenance &amp; use of heritage Lighthouses for modern AtoN equipment</w:t>
      </w:r>
    </w:p>
    <w:p w14:paraId="2D9E8DA8"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Guidance on structural protection &amp; repair</w:t>
      </w:r>
    </w:p>
    <w:p w14:paraId="36AD2A4B"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Protection of the Marine Environment</w:t>
      </w:r>
    </w:p>
    <w:p w14:paraId="2C3C44EE"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Safety of personnel</w:t>
      </w:r>
    </w:p>
    <w:p w14:paraId="1F2D3574"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 xml:space="preserve">Commissioning &amp; Audit </w:t>
      </w:r>
    </w:p>
    <w:p w14:paraId="24687890" w14:textId="77777777" w:rsidR="00454E5E" w:rsidRPr="00454E5E" w:rsidRDefault="00454E5E" w:rsidP="007F3894">
      <w:pPr>
        <w:pStyle w:val="Agenda2"/>
        <w:numPr>
          <w:ilvl w:val="1"/>
          <w:numId w:val="26"/>
        </w:numPr>
        <w:ind w:left="2269"/>
        <w:rPr>
          <w:rStyle w:val="Strong"/>
          <w:b w:val="0"/>
          <w:bCs w:val="0"/>
        </w:rPr>
      </w:pPr>
      <w:r w:rsidRPr="00454E5E">
        <w:rPr>
          <w:rStyle w:val="Strong"/>
          <w:b w:val="0"/>
        </w:rPr>
        <w:t>WWA Support</w:t>
      </w:r>
    </w:p>
    <w:p w14:paraId="56E5E27C" w14:textId="77777777" w:rsidR="00454E5E" w:rsidRPr="00454E5E" w:rsidRDefault="00454E5E" w:rsidP="007F3894">
      <w:pPr>
        <w:pStyle w:val="Agenda2"/>
        <w:numPr>
          <w:ilvl w:val="1"/>
          <w:numId w:val="26"/>
        </w:numPr>
        <w:ind w:left="2269"/>
      </w:pPr>
      <w:r w:rsidRPr="00454E5E">
        <w:rPr>
          <w:rStyle w:val="Strong"/>
          <w:b w:val="0"/>
        </w:rPr>
        <w:t>Workshops and Seminars</w:t>
      </w:r>
      <w:r w:rsidRPr="00454E5E">
        <w:t xml:space="preserve">  </w:t>
      </w:r>
    </w:p>
    <w:p w14:paraId="4C2E9566" w14:textId="77777777" w:rsidR="00454E5E" w:rsidRPr="00454E5E" w:rsidRDefault="00454E5E" w:rsidP="007F3894">
      <w:pPr>
        <w:pStyle w:val="Agenda2"/>
        <w:numPr>
          <w:ilvl w:val="1"/>
          <w:numId w:val="26"/>
        </w:numPr>
        <w:ind w:left="2269"/>
      </w:pPr>
      <w:r w:rsidRPr="00454E5E">
        <w:t>New developments</w:t>
      </w:r>
    </w:p>
    <w:p w14:paraId="3226488A" w14:textId="77777777" w:rsidR="00454E5E" w:rsidRPr="00454E5E" w:rsidRDefault="00454E5E" w:rsidP="007F3894">
      <w:pPr>
        <w:pStyle w:val="Agenda2"/>
        <w:numPr>
          <w:ilvl w:val="1"/>
          <w:numId w:val="26"/>
        </w:numPr>
        <w:ind w:left="2269"/>
      </w:pPr>
      <w:proofErr w:type="spellStart"/>
      <w:r w:rsidRPr="00454E5E">
        <w:t>ENav</w:t>
      </w:r>
      <w:proofErr w:type="spellEnd"/>
      <w:r w:rsidRPr="00454E5E">
        <w:t xml:space="preserve"> implementation </w:t>
      </w:r>
    </w:p>
    <w:p w14:paraId="01B9B1D9" w14:textId="77777777" w:rsidR="00454E5E" w:rsidRPr="00454E5E" w:rsidRDefault="00454E5E" w:rsidP="007F3894">
      <w:pPr>
        <w:pStyle w:val="Agenda1"/>
        <w:numPr>
          <w:ilvl w:val="0"/>
          <w:numId w:val="26"/>
        </w:numPr>
      </w:pPr>
      <w:r w:rsidRPr="00454E5E">
        <w:t>Heritage Forum</w:t>
      </w:r>
    </w:p>
    <w:p w14:paraId="4BE891E5" w14:textId="77777777" w:rsidR="00454E5E" w:rsidRPr="00454E5E" w:rsidRDefault="00454E5E" w:rsidP="007F3894">
      <w:pPr>
        <w:pStyle w:val="Agenda2"/>
        <w:numPr>
          <w:ilvl w:val="1"/>
          <w:numId w:val="26"/>
        </w:numPr>
        <w:ind w:left="2269"/>
      </w:pPr>
      <w:r w:rsidRPr="00454E5E">
        <w:t>Heritage Forum TD#1 – Preservation of structures and artefacts</w:t>
      </w:r>
    </w:p>
    <w:p w14:paraId="3431E3A6" w14:textId="77777777" w:rsidR="00454E5E" w:rsidRDefault="00454E5E" w:rsidP="007F3894">
      <w:pPr>
        <w:pStyle w:val="Agenda2"/>
        <w:numPr>
          <w:ilvl w:val="2"/>
          <w:numId w:val="26"/>
        </w:numPr>
        <w:ind w:firstLine="137"/>
      </w:pPr>
      <w:r w:rsidRPr="00454E5E">
        <w:t xml:space="preserve">  Selection an</w:t>
      </w:r>
      <w:r>
        <w:t>d display of artefacts</w:t>
      </w:r>
    </w:p>
    <w:p w14:paraId="78F71F88" w14:textId="77777777" w:rsidR="00454E5E" w:rsidRDefault="00454E5E" w:rsidP="007F3894">
      <w:pPr>
        <w:pStyle w:val="Agenda2"/>
        <w:numPr>
          <w:ilvl w:val="2"/>
          <w:numId w:val="26"/>
        </w:numPr>
        <w:ind w:firstLine="137"/>
      </w:pPr>
      <w:r>
        <w:t xml:space="preserve">  Maintenance and repair of heritage structures</w:t>
      </w:r>
    </w:p>
    <w:p w14:paraId="3B81A881" w14:textId="77777777" w:rsidR="00454E5E" w:rsidRDefault="00454E5E" w:rsidP="007F3894">
      <w:pPr>
        <w:pStyle w:val="Agenda2"/>
        <w:numPr>
          <w:ilvl w:val="1"/>
          <w:numId w:val="26"/>
        </w:numPr>
        <w:ind w:left="2269"/>
      </w:pPr>
      <w:r>
        <w:t xml:space="preserve">Heritage Forum </w:t>
      </w:r>
      <w:r w:rsidRPr="00E000B6">
        <w:t>TD#2 – Ownership, public access</w:t>
      </w:r>
    </w:p>
    <w:p w14:paraId="782A3FB1" w14:textId="77777777" w:rsidR="00454E5E" w:rsidRDefault="00454E5E" w:rsidP="007F3894">
      <w:pPr>
        <w:pStyle w:val="Agenda2"/>
        <w:numPr>
          <w:ilvl w:val="2"/>
          <w:numId w:val="26"/>
        </w:numPr>
        <w:ind w:firstLine="137"/>
      </w:pPr>
      <w:r>
        <w:t xml:space="preserve">  Complementary use of historic structures</w:t>
      </w:r>
    </w:p>
    <w:p w14:paraId="07DA598C" w14:textId="77777777" w:rsidR="00454E5E" w:rsidRDefault="00454E5E" w:rsidP="007F3894">
      <w:pPr>
        <w:pStyle w:val="Agenda2"/>
        <w:numPr>
          <w:ilvl w:val="2"/>
          <w:numId w:val="26"/>
        </w:numPr>
        <w:ind w:firstLine="137"/>
      </w:pPr>
      <w:r>
        <w:t xml:space="preserve">  Management of surplus property</w:t>
      </w:r>
    </w:p>
    <w:p w14:paraId="5EAA073B" w14:textId="77777777" w:rsidR="00454E5E" w:rsidRDefault="00454E5E" w:rsidP="007F3894">
      <w:pPr>
        <w:pStyle w:val="Agenda2"/>
        <w:numPr>
          <w:ilvl w:val="2"/>
          <w:numId w:val="26"/>
        </w:numPr>
        <w:ind w:firstLine="137"/>
      </w:pPr>
      <w:r>
        <w:t xml:space="preserve">  Branding and promotion</w:t>
      </w:r>
    </w:p>
    <w:p w14:paraId="3BE44531" w14:textId="77777777" w:rsidR="00454E5E" w:rsidRDefault="00454E5E" w:rsidP="007F3894">
      <w:pPr>
        <w:pStyle w:val="Agenda1"/>
        <w:numPr>
          <w:ilvl w:val="0"/>
          <w:numId w:val="26"/>
        </w:numPr>
      </w:pPr>
      <w:r w:rsidRPr="009A698E">
        <w:t>Review of output and working papers</w:t>
      </w:r>
      <w:r>
        <w:t xml:space="preserve"> </w:t>
      </w:r>
    </w:p>
    <w:p w14:paraId="3F3F2BB6" w14:textId="77777777" w:rsidR="00454E5E" w:rsidRDefault="00454E5E" w:rsidP="007F3894">
      <w:pPr>
        <w:pStyle w:val="Agenda2"/>
        <w:numPr>
          <w:ilvl w:val="1"/>
          <w:numId w:val="26"/>
        </w:numPr>
        <w:ind w:left="2269"/>
      </w:pPr>
      <w:r>
        <w:t>Output Papers</w:t>
      </w:r>
    </w:p>
    <w:p w14:paraId="757CC6D2" w14:textId="77777777" w:rsidR="00454E5E" w:rsidRPr="009A698E" w:rsidRDefault="00454E5E" w:rsidP="007F3894">
      <w:pPr>
        <w:pStyle w:val="Agenda2"/>
        <w:numPr>
          <w:ilvl w:val="1"/>
          <w:numId w:val="26"/>
        </w:numPr>
        <w:ind w:left="2269"/>
      </w:pPr>
      <w:r>
        <w:t>Working Papers</w:t>
      </w:r>
    </w:p>
    <w:p w14:paraId="4EE46119" w14:textId="77777777" w:rsidR="00454E5E" w:rsidRDefault="00454E5E" w:rsidP="007F3894">
      <w:pPr>
        <w:pStyle w:val="Agenda1"/>
        <w:numPr>
          <w:ilvl w:val="0"/>
          <w:numId w:val="26"/>
        </w:numPr>
      </w:pPr>
      <w:r w:rsidRPr="009A698E">
        <w:t>Any other business</w:t>
      </w:r>
    </w:p>
    <w:p w14:paraId="2A6DCAD5" w14:textId="77777777" w:rsidR="00454E5E" w:rsidRDefault="00454E5E" w:rsidP="007F3894">
      <w:pPr>
        <w:pStyle w:val="Agenda1"/>
        <w:numPr>
          <w:ilvl w:val="0"/>
          <w:numId w:val="26"/>
        </w:numPr>
      </w:pPr>
      <w:r w:rsidRPr="009A698E">
        <w:t>Review of session report</w:t>
      </w:r>
      <w:r>
        <w:t xml:space="preserve"> </w:t>
      </w:r>
    </w:p>
    <w:p w14:paraId="510B238C" w14:textId="77777777" w:rsidR="00454E5E" w:rsidRPr="009A698E" w:rsidRDefault="00454E5E" w:rsidP="007F3894">
      <w:pPr>
        <w:pStyle w:val="Agenda1"/>
        <w:numPr>
          <w:ilvl w:val="0"/>
          <w:numId w:val="26"/>
        </w:numPr>
      </w:pPr>
      <w:r w:rsidRPr="009A698E">
        <w:t>Date and venue of next meeting</w:t>
      </w:r>
    </w:p>
    <w:p w14:paraId="09A04BF4" w14:textId="52E9CC76" w:rsidR="00454E5E" w:rsidRPr="007F3894" w:rsidRDefault="00454E5E" w:rsidP="00E13329">
      <w:pPr>
        <w:pStyle w:val="Agenda1"/>
        <w:numPr>
          <w:ilvl w:val="0"/>
          <w:numId w:val="26"/>
        </w:numPr>
      </w:pPr>
      <w:r>
        <w:t xml:space="preserve">Close of meeting </w:t>
      </w:r>
      <w:bookmarkStart w:id="4" w:name="_GoBack"/>
      <w:bookmarkEnd w:id="4"/>
    </w:p>
    <w:sectPr w:rsidR="00454E5E" w:rsidRPr="007F3894"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0FE7C" w14:textId="77777777" w:rsidR="002733FB" w:rsidRDefault="002733FB" w:rsidP="00362CD9">
      <w:r>
        <w:separator/>
      </w:r>
    </w:p>
  </w:endnote>
  <w:endnote w:type="continuationSeparator" w:id="0">
    <w:p w14:paraId="3A9B3E77" w14:textId="77777777" w:rsidR="002733FB" w:rsidRDefault="002733F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96228" w14:textId="77777777" w:rsidR="00B94244" w:rsidRDefault="00B942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7F3894">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E6186" w14:textId="77777777" w:rsidR="00B94244" w:rsidRDefault="00B942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FE6DE9" w14:textId="77777777" w:rsidR="002733FB" w:rsidRDefault="002733FB" w:rsidP="00362CD9">
      <w:r>
        <w:separator/>
      </w:r>
    </w:p>
  </w:footnote>
  <w:footnote w:type="continuationSeparator" w:id="0">
    <w:p w14:paraId="4551E73D" w14:textId="77777777" w:rsidR="002733FB" w:rsidRDefault="002733F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AE83A" w14:textId="77777777" w:rsidR="00B94244" w:rsidRDefault="00B942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137647"/>
      <w:docPartObj>
        <w:docPartGallery w:val="Watermarks"/>
        <w:docPartUnique/>
      </w:docPartObj>
    </w:sdtPr>
    <w:sdtEndPr/>
    <w:sdtContent>
      <w:p w14:paraId="4A370651" w14:textId="0C209E6E" w:rsidR="00B94244" w:rsidRDefault="002733FB">
        <w:pPr>
          <w:pStyle w:val="Header"/>
        </w:pPr>
        <w:r>
          <w:rPr>
            <w:noProof/>
            <w:lang w:val="en-US" w:eastAsia="zh-TW"/>
          </w:rPr>
          <w:pict w14:anchorId="72CA6F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F52B6" w14:textId="77777777" w:rsidR="00B94244" w:rsidRDefault="00B942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A951941"/>
    <w:multiLevelType w:val="multilevel"/>
    <w:tmpl w:val="44DC3018"/>
    <w:lvl w:ilvl="0">
      <w:start w:val="1"/>
      <w:numFmt w:val="lowerLetter"/>
      <w:lvlText w:val="6 (%1)"/>
      <w:lvlJc w:val="left"/>
      <w:pPr>
        <w:tabs>
          <w:tab w:val="num" w:pos="720"/>
        </w:tabs>
        <w:ind w:left="0" w:firstLine="0"/>
      </w:pPr>
      <w:rPr>
        <w:rFonts w:hint="default"/>
      </w:rPr>
    </w:lvl>
    <w:lvl w:ilvl="1">
      <w:start w:val="2"/>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361692E"/>
    <w:multiLevelType w:val="multilevel"/>
    <w:tmpl w:val="B8AE7502"/>
    <w:lvl w:ilvl="0">
      <w:start w:val="1"/>
      <w:numFmt w:val="decimal"/>
      <w:isLgl/>
      <w:lvlText w:val="%1"/>
      <w:lvlJc w:val="left"/>
      <w:pPr>
        <w:tabs>
          <w:tab w:val="num" w:pos="360"/>
        </w:tabs>
        <w:ind w:left="360" w:hanging="360"/>
      </w:pPr>
      <w:rPr>
        <w:rFonts w:hint="default"/>
      </w:rPr>
    </w:lvl>
    <w:lvl w:ilvl="1">
      <w:start w:val="2"/>
      <w:numFmt w:val="decimal"/>
      <w:lvlRestart w:val="0"/>
      <w:lvlText w:val="%2.1"/>
      <w:lvlJc w:val="left"/>
      <w:pPr>
        <w:tabs>
          <w:tab w:val="num" w:pos="144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3E93520C"/>
    <w:multiLevelType w:val="hybridMultilevel"/>
    <w:tmpl w:val="ACC46B8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43DD26EB"/>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52F5A85"/>
    <w:multiLevelType w:val="hybridMultilevel"/>
    <w:tmpl w:val="F1025D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50407B25"/>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9">
    <w:nsid w:val="517E12DF"/>
    <w:multiLevelType w:val="hybridMultilevel"/>
    <w:tmpl w:val="F1025D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F5F0A7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2">
    <w:nsid w:val="5F61534A"/>
    <w:multiLevelType w:val="hybridMultilevel"/>
    <w:tmpl w:val="207815D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3"/>
  </w:num>
  <w:num w:numId="2">
    <w:abstractNumId w:val="15"/>
  </w:num>
  <w:num w:numId="3">
    <w:abstractNumId w:val="3"/>
  </w:num>
  <w:num w:numId="4">
    <w:abstractNumId w:val="25"/>
  </w:num>
  <w:num w:numId="5">
    <w:abstractNumId w:val="8"/>
  </w:num>
  <w:num w:numId="6">
    <w:abstractNumId w:val="7"/>
  </w:num>
  <w:num w:numId="7">
    <w:abstractNumId w:val="17"/>
  </w:num>
  <w:num w:numId="8">
    <w:abstractNumId w:val="16"/>
  </w:num>
  <w:num w:numId="9">
    <w:abstractNumId w:val="24"/>
  </w:num>
  <w:num w:numId="10">
    <w:abstractNumId w:val="5"/>
  </w:num>
  <w:num w:numId="11">
    <w:abstractNumId w:val="20"/>
  </w:num>
  <w:num w:numId="12">
    <w:abstractNumId w:val="12"/>
  </w:num>
  <w:num w:numId="13">
    <w:abstractNumId w:val="1"/>
  </w:num>
  <w:num w:numId="14">
    <w:abstractNumId w:val="9"/>
  </w:num>
  <w:num w:numId="15">
    <w:abstractNumId w:val="4"/>
  </w:num>
  <w:num w:numId="16">
    <w:abstractNumId w:val="14"/>
  </w:num>
  <w:num w:numId="17">
    <w:abstractNumId w:val="0"/>
  </w:num>
  <w:num w:numId="18">
    <w:abstractNumId w:val="10"/>
  </w:num>
  <w:num w:numId="19">
    <w:abstractNumId w:val="22"/>
  </w:num>
  <w:num w:numId="20">
    <w:abstractNumId w:val="19"/>
  </w:num>
  <w:num w:numId="21">
    <w:abstractNumId w:val="13"/>
  </w:num>
  <w:num w:numId="22">
    <w:abstractNumId w:val="21"/>
  </w:num>
  <w:num w:numId="2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1"/>
  </w:num>
  <w:num w:numId="26">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2D3A"/>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22A65"/>
    <w:rsid w:val="00243228"/>
    <w:rsid w:val="00251483"/>
    <w:rsid w:val="00255CAA"/>
    <w:rsid w:val="00263224"/>
    <w:rsid w:val="00264305"/>
    <w:rsid w:val="002733FB"/>
    <w:rsid w:val="00290970"/>
    <w:rsid w:val="002A0346"/>
    <w:rsid w:val="002A4487"/>
    <w:rsid w:val="002B367D"/>
    <w:rsid w:val="002B49E9"/>
    <w:rsid w:val="002C38D2"/>
    <w:rsid w:val="002C632E"/>
    <w:rsid w:val="002D3E8B"/>
    <w:rsid w:val="002D4575"/>
    <w:rsid w:val="002D5C0C"/>
    <w:rsid w:val="002E03D1"/>
    <w:rsid w:val="002E6B74"/>
    <w:rsid w:val="002E6FCA"/>
    <w:rsid w:val="00332632"/>
    <w:rsid w:val="00356CD0"/>
    <w:rsid w:val="00362CD9"/>
    <w:rsid w:val="003761CA"/>
    <w:rsid w:val="00380DAF"/>
    <w:rsid w:val="003901E4"/>
    <w:rsid w:val="003B28F5"/>
    <w:rsid w:val="003B7B7D"/>
    <w:rsid w:val="003C54CB"/>
    <w:rsid w:val="003C7A2A"/>
    <w:rsid w:val="003D2DC1"/>
    <w:rsid w:val="003D69D0"/>
    <w:rsid w:val="003F2918"/>
    <w:rsid w:val="003F430E"/>
    <w:rsid w:val="00402E1B"/>
    <w:rsid w:val="0041088C"/>
    <w:rsid w:val="00420A38"/>
    <w:rsid w:val="00431B19"/>
    <w:rsid w:val="00454E5E"/>
    <w:rsid w:val="004661AD"/>
    <w:rsid w:val="004D1D85"/>
    <w:rsid w:val="004D3C3A"/>
    <w:rsid w:val="004E1CD1"/>
    <w:rsid w:val="005107EB"/>
    <w:rsid w:val="00521345"/>
    <w:rsid w:val="00526DF0"/>
    <w:rsid w:val="00545CC4"/>
    <w:rsid w:val="00551FFF"/>
    <w:rsid w:val="005607A2"/>
    <w:rsid w:val="0057198B"/>
    <w:rsid w:val="00571B15"/>
    <w:rsid w:val="00597FAE"/>
    <w:rsid w:val="005B32A3"/>
    <w:rsid w:val="005C0D44"/>
    <w:rsid w:val="005C566C"/>
    <w:rsid w:val="005C7E69"/>
    <w:rsid w:val="005E262D"/>
    <w:rsid w:val="005F23D3"/>
    <w:rsid w:val="005F7E20"/>
    <w:rsid w:val="006153BB"/>
    <w:rsid w:val="00625D53"/>
    <w:rsid w:val="006652C3"/>
    <w:rsid w:val="00691FD0"/>
    <w:rsid w:val="00692148"/>
    <w:rsid w:val="006C5948"/>
    <w:rsid w:val="006F245B"/>
    <w:rsid w:val="006F2A74"/>
    <w:rsid w:val="007118F5"/>
    <w:rsid w:val="00712AA4"/>
    <w:rsid w:val="00716BD6"/>
    <w:rsid w:val="00721AA1"/>
    <w:rsid w:val="00724B67"/>
    <w:rsid w:val="007547F8"/>
    <w:rsid w:val="00765622"/>
    <w:rsid w:val="00770B6C"/>
    <w:rsid w:val="00783FEA"/>
    <w:rsid w:val="007B40E0"/>
    <w:rsid w:val="007F3894"/>
    <w:rsid w:val="0080294B"/>
    <w:rsid w:val="0082480E"/>
    <w:rsid w:val="00827F40"/>
    <w:rsid w:val="00850293"/>
    <w:rsid w:val="00851373"/>
    <w:rsid w:val="00851BA6"/>
    <w:rsid w:val="0085654D"/>
    <w:rsid w:val="00861160"/>
    <w:rsid w:val="0086654F"/>
    <w:rsid w:val="008928E0"/>
    <w:rsid w:val="008A0575"/>
    <w:rsid w:val="008A356F"/>
    <w:rsid w:val="008A4653"/>
    <w:rsid w:val="008A4717"/>
    <w:rsid w:val="008A50CC"/>
    <w:rsid w:val="008C7102"/>
    <w:rsid w:val="008D1694"/>
    <w:rsid w:val="008D79CB"/>
    <w:rsid w:val="008F07BC"/>
    <w:rsid w:val="009265A8"/>
    <w:rsid w:val="0092692B"/>
    <w:rsid w:val="00943E9C"/>
    <w:rsid w:val="00953F4D"/>
    <w:rsid w:val="00960BB8"/>
    <w:rsid w:val="00964F5C"/>
    <w:rsid w:val="009831C0"/>
    <w:rsid w:val="00A0389B"/>
    <w:rsid w:val="00A416EF"/>
    <w:rsid w:val="00A446C9"/>
    <w:rsid w:val="00A635D6"/>
    <w:rsid w:val="00A6758B"/>
    <w:rsid w:val="00A8553A"/>
    <w:rsid w:val="00A934C2"/>
    <w:rsid w:val="00A93AED"/>
    <w:rsid w:val="00AA0448"/>
    <w:rsid w:val="00AC68A1"/>
    <w:rsid w:val="00AC7759"/>
    <w:rsid w:val="00B16079"/>
    <w:rsid w:val="00B226F2"/>
    <w:rsid w:val="00B274DF"/>
    <w:rsid w:val="00B317E5"/>
    <w:rsid w:val="00B47537"/>
    <w:rsid w:val="00B56BDF"/>
    <w:rsid w:val="00B65812"/>
    <w:rsid w:val="00B84C4F"/>
    <w:rsid w:val="00B85CD6"/>
    <w:rsid w:val="00B90A27"/>
    <w:rsid w:val="00B94244"/>
    <w:rsid w:val="00B9554D"/>
    <w:rsid w:val="00BB2B9F"/>
    <w:rsid w:val="00BB7D9E"/>
    <w:rsid w:val="00BD3CB8"/>
    <w:rsid w:val="00BD4E6F"/>
    <w:rsid w:val="00BF32F0"/>
    <w:rsid w:val="00BF4DCE"/>
    <w:rsid w:val="00C05CE5"/>
    <w:rsid w:val="00C517D4"/>
    <w:rsid w:val="00C6171E"/>
    <w:rsid w:val="00CA6F2C"/>
    <w:rsid w:val="00CF1871"/>
    <w:rsid w:val="00D1133E"/>
    <w:rsid w:val="00D14662"/>
    <w:rsid w:val="00D17A34"/>
    <w:rsid w:val="00D21546"/>
    <w:rsid w:val="00D26628"/>
    <w:rsid w:val="00D332B3"/>
    <w:rsid w:val="00D55207"/>
    <w:rsid w:val="00D92B45"/>
    <w:rsid w:val="00D95962"/>
    <w:rsid w:val="00DA3B63"/>
    <w:rsid w:val="00DC0643"/>
    <w:rsid w:val="00DC389B"/>
    <w:rsid w:val="00DD2FF6"/>
    <w:rsid w:val="00DE2FEE"/>
    <w:rsid w:val="00E00BE9"/>
    <w:rsid w:val="00E13329"/>
    <w:rsid w:val="00E22A11"/>
    <w:rsid w:val="00E31E5C"/>
    <w:rsid w:val="00E558C3"/>
    <w:rsid w:val="00E55927"/>
    <w:rsid w:val="00E55F88"/>
    <w:rsid w:val="00E912A6"/>
    <w:rsid w:val="00EA4844"/>
    <w:rsid w:val="00EA4D9C"/>
    <w:rsid w:val="00EA5A97"/>
    <w:rsid w:val="00EB75EE"/>
    <w:rsid w:val="00EE4C1D"/>
    <w:rsid w:val="00EF3685"/>
    <w:rsid w:val="00F159EB"/>
    <w:rsid w:val="00F25BF4"/>
    <w:rsid w:val="00F267DB"/>
    <w:rsid w:val="00F46F6F"/>
    <w:rsid w:val="00F54264"/>
    <w:rsid w:val="00F60608"/>
    <w:rsid w:val="00F62217"/>
    <w:rsid w:val="00F65B23"/>
    <w:rsid w:val="00FB17A9"/>
    <w:rsid w:val="00FB527C"/>
    <w:rsid w:val="00FB6F75"/>
    <w:rsid w:val="00FC0EB3"/>
    <w:rsid w:val="00FD675E"/>
    <w:rsid w:val="00FE48A0"/>
    <w:rsid w:val="00FE5674"/>
    <w:rsid w:val="00FE7282"/>
    <w:rsid w:val="00FE73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0"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rsid w:val="00F54264"/>
    <w:rPr>
      <w:b/>
      <w:bCs/>
    </w:rPr>
  </w:style>
  <w:style w:type="paragraph" w:customStyle="1" w:styleId="Agenda1">
    <w:name w:val="Agenda 1"/>
    <w:basedOn w:val="Normal"/>
    <w:qFormat/>
    <w:rsid w:val="00F54264"/>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F54264"/>
    <w:pPr>
      <w:tabs>
        <w:tab w:val="num" w:pos="2269"/>
      </w:tabs>
      <w:spacing w:after="60"/>
      <w:ind w:left="2269" w:hanging="851"/>
    </w:pPr>
    <w:rPr>
      <w:rFonts w:eastAsia="MS Mincho" w:cs="Times New Roman"/>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0"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rsid w:val="00F54264"/>
    <w:rPr>
      <w:b/>
      <w:bCs/>
    </w:rPr>
  </w:style>
  <w:style w:type="paragraph" w:customStyle="1" w:styleId="Agenda1">
    <w:name w:val="Agenda 1"/>
    <w:basedOn w:val="Normal"/>
    <w:qFormat/>
    <w:rsid w:val="00F54264"/>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F54264"/>
    <w:pPr>
      <w:tabs>
        <w:tab w:val="num" w:pos="2269"/>
      </w:tabs>
      <w:spacing w:after="60"/>
      <w:ind w:left="2269" w:hanging="851"/>
    </w:pPr>
    <w:rPr>
      <w:rFonts w:eastAsia="MS Mincho" w:cs="Times New Roman"/>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73617-A9C9-4E15-87F9-2D4DC6DEA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10</Pages>
  <Words>2255</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17</cp:revision>
  <dcterms:created xsi:type="dcterms:W3CDTF">2014-09-16T14:33:00Z</dcterms:created>
  <dcterms:modified xsi:type="dcterms:W3CDTF">2014-09-18T14:23:00Z</dcterms:modified>
</cp:coreProperties>
</file>